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楷体_GB2312" w:eastAsia="楷体_GB2312"/>
          <w:b/>
          <w:sz w:val="30"/>
        </w:rPr>
      </w:pPr>
      <w:r>
        <w:rPr>
          <w:rFonts w:hint="eastAsia" w:ascii="楷体_GB2312" w:eastAsia="楷体_GB2312"/>
          <w:b/>
          <w:sz w:val="30"/>
        </w:rPr>
        <w:t xml:space="preserve">   </w:t>
      </w:r>
      <w:r>
        <w:rPr>
          <w:rFonts w:hint="eastAsia" w:ascii="楷体_GB2312" w:eastAsia="楷体_GB2312"/>
          <w:b/>
          <w:sz w:val="30"/>
        </w:rPr>
        <w:tab/>
      </w:r>
      <w:r>
        <w:rPr>
          <w:rFonts w:hint="eastAsia" w:ascii="楷体_GB2312" w:eastAsia="楷体_GB2312"/>
          <w:b/>
          <w:sz w:val="30"/>
        </w:rPr>
        <w:tab/>
      </w:r>
      <w:r>
        <w:rPr>
          <w:rFonts w:hint="eastAsia" w:ascii="楷体_GB2312" w:eastAsia="楷体_GB2312"/>
          <w:b/>
          <w:sz w:val="30"/>
        </w:rPr>
        <w:t xml:space="preserve">统一社会信用代码  </w:t>
      </w:r>
    </w:p>
    <w:tbl>
      <w:tblPr>
        <w:tblStyle w:val="4"/>
        <w:tblW w:w="9638" w:type="dxa"/>
        <w:tblInd w:w="0" w:type="dxa"/>
        <w:tblLayout w:type="fixed"/>
        <w:tblCellMar>
          <w:top w:w="0" w:type="dxa"/>
          <w:left w:w="108" w:type="dxa"/>
          <w:bottom w:w="0" w:type="dxa"/>
          <w:right w:w="108" w:type="dxa"/>
        </w:tblCellMar>
      </w:tblPr>
      <w:tblGrid>
        <w:gridCol w:w="2047"/>
        <w:gridCol w:w="7591"/>
      </w:tblGrid>
      <w:tr>
        <w:tblPrEx>
          <w:tblCellMar>
            <w:top w:w="0" w:type="dxa"/>
            <w:left w:w="108" w:type="dxa"/>
            <w:bottom w:w="0" w:type="dxa"/>
            <w:right w:w="108" w:type="dxa"/>
          </w:tblCellMar>
        </w:tblPrEx>
        <w:trPr>
          <w:hidden/>
        </w:trPr>
        <w:tc>
          <w:tcPr>
            <w:tcW w:w="2047" w:type="dxa"/>
            <w:shd w:val="clear" w:color="auto" w:fill="auto"/>
          </w:tcPr>
          <w:p>
            <w:pPr>
              <w:jc w:val="left"/>
              <w:rPr>
                <w:rFonts w:ascii="楷体_GB2312" w:eastAsia="楷体_GB2312"/>
                <w:b/>
                <w:vanish/>
                <w:sz w:val="18"/>
                <w:szCs w:val="18"/>
              </w:rPr>
            </w:pPr>
            <w:r>
              <w:rPr>
                <w:rFonts w:ascii="楷体_GB2312" w:eastAsia="楷体_GB2312"/>
                <w:b/>
                <w:vanish/>
                <w:sz w:val="18"/>
                <w:szCs w:val="18"/>
              </w:rPr>
              <w:t>creditcode</w:t>
            </w:r>
            <w:r>
              <w:rPr>
                <w:rFonts w:hint="eastAsia" w:ascii="楷体_GB2312" w:eastAsia="楷体_GB2312"/>
                <w:b/>
                <w:vanish/>
                <w:sz w:val="18"/>
                <w:szCs w:val="18"/>
              </w:rPr>
              <w:t>-1</w:t>
            </w:r>
          </w:p>
        </w:tc>
        <w:tc>
          <w:tcPr>
            <w:tcW w:w="7591" w:type="dxa"/>
            <w:shd w:val="clear" w:color="auto" w:fill="auto"/>
          </w:tcPr>
          <w:p>
            <w:pPr>
              <w:jc w:val="right"/>
            </w:pPr>
            <w:r>
              <w:rPr>
                <w:rFonts w:ascii="楷体_GB2312" w:hAnsi="楷体_GB2312" w:eastAsia="楷体_GB2312" w:cs="楷体_GB2312"/>
                <w:sz w:val="28"/>
              </w:rPr>
              <w:t>12320621467991936K</w:t>
            </w:r>
          </w:p>
        </w:tc>
      </w:tr>
    </w:tbl>
    <w:p>
      <w:pPr>
        <w:jc w:val="right"/>
        <w:rPr>
          <w:rFonts w:ascii="楷体_GB2312" w:eastAsia="楷体_GB2312"/>
          <w:b/>
          <w:sz w:val="30"/>
        </w:rPr>
      </w:pPr>
      <w:r>
        <w:rPr>
          <w:rFonts w:hint="eastAsia" w:ascii="楷体_GB2312" w:eastAsia="楷体_GB2312"/>
          <w:b/>
          <w:sz w:val="30"/>
        </w:rPr>
        <w:t xml:space="preserve"> </w:t>
      </w:r>
    </w:p>
    <w:p>
      <w:pPr>
        <w:wordWrap w:val="0"/>
        <w:jc w:val="right"/>
        <w:rPr>
          <w:rFonts w:eastAsia="楷体_GB2312"/>
          <w:b/>
          <w:bCs/>
          <w:sz w:val="30"/>
        </w:rPr>
      </w:pPr>
      <w:r>
        <w:rPr>
          <w:rFonts w:eastAsia="楷体_GB2312"/>
          <w:b/>
          <w:bCs/>
          <w:sz w:val="30"/>
        </w:rPr>
        <w:t xml:space="preserve">     </w:t>
      </w:r>
    </w:p>
    <w:p>
      <w:pPr>
        <w:jc w:val="right"/>
      </w:pPr>
    </w:p>
    <w:p>
      <w:pPr>
        <w:jc w:val="right"/>
      </w:pPr>
    </w:p>
    <w:p>
      <w:pPr>
        <w:jc w:val="right"/>
      </w:pPr>
    </w:p>
    <w:p>
      <w:pPr>
        <w:jc w:val="right"/>
      </w:pPr>
    </w:p>
    <w:p>
      <w:pPr>
        <w:jc w:val="right"/>
      </w:pPr>
    </w:p>
    <w:p>
      <w:pPr>
        <w:jc w:val="center"/>
        <w:rPr>
          <w:rFonts w:eastAsia="黑体"/>
          <w:b/>
          <w:bCs/>
          <w:spacing w:val="40"/>
          <w:sz w:val="52"/>
        </w:rPr>
      </w:pPr>
      <w:r>
        <w:rPr>
          <w:rFonts w:hint="eastAsia" w:eastAsia="黑体"/>
          <w:b/>
          <w:bCs/>
          <w:spacing w:val="40"/>
          <w:sz w:val="52"/>
        </w:rPr>
        <w:t>事业单位法人年度报告书</w:t>
      </w:r>
    </w:p>
    <w:p>
      <w:pPr>
        <w:jc w:val="center"/>
        <w:rPr>
          <w:rFonts w:eastAsia="黑体"/>
          <w:b/>
          <w:bCs/>
          <w:spacing w:val="30"/>
        </w:rPr>
      </w:pPr>
    </w:p>
    <w:tbl>
      <w:tblPr>
        <w:tblStyle w:val="4"/>
        <w:tblW w:w="5472" w:type="dxa"/>
        <w:tblInd w:w="2776" w:type="dxa"/>
        <w:tblLayout w:type="fixed"/>
        <w:tblCellMar>
          <w:top w:w="0" w:type="dxa"/>
          <w:left w:w="108" w:type="dxa"/>
          <w:bottom w:w="0" w:type="dxa"/>
          <w:right w:w="108" w:type="dxa"/>
        </w:tblCellMar>
      </w:tblPr>
      <w:tblGrid>
        <w:gridCol w:w="960"/>
        <w:gridCol w:w="2028"/>
        <w:gridCol w:w="2484"/>
      </w:tblGrid>
      <w:tr>
        <w:tblPrEx>
          <w:tblCellMar>
            <w:top w:w="0" w:type="dxa"/>
            <w:left w:w="108" w:type="dxa"/>
            <w:bottom w:w="0" w:type="dxa"/>
            <w:right w:w="108" w:type="dxa"/>
          </w:tblCellMar>
        </w:tblPrEx>
        <w:trPr>
          <w:trHeight w:val="208" w:hRule="atLeast"/>
        </w:trPr>
        <w:tc>
          <w:tcPr>
            <w:tcW w:w="638" w:type="dxa"/>
            <w:shd w:val="clear" w:color="auto" w:fill="auto"/>
          </w:tcPr>
          <w:p>
            <w:pPr>
              <w:jc w:val="right"/>
              <w:rPr>
                <w:rFonts w:eastAsia="楷体_GB2312"/>
                <w:b/>
                <w:bCs/>
                <w:spacing w:val="30"/>
                <w:sz w:val="36"/>
              </w:rPr>
            </w:pPr>
            <w:r>
              <w:rPr>
                <w:rFonts w:hint="eastAsia" w:eastAsia="楷体_GB2312"/>
                <w:b/>
                <w:bCs/>
                <w:spacing w:val="30"/>
                <w:sz w:val="36"/>
              </w:rPr>
              <w:t>（</w:t>
            </w:r>
            <w:r>
              <w:rPr>
                <w:rFonts w:eastAsia="楷体_GB2312"/>
                <w:b/>
                <w:bCs/>
                <w:spacing w:val="30"/>
                <w:sz w:val="36"/>
              </w:rPr>
              <w:t xml:space="preserve">  </w:t>
            </w:r>
          </w:p>
          <w:p>
            <w:pPr>
              <w:jc w:val="center"/>
              <w:rPr>
                <w:sz w:val="36"/>
              </w:rPr>
            </w:pPr>
          </w:p>
        </w:tc>
        <w:tc>
          <w:tcPr>
            <w:tcW w:w="1347" w:type="dxa"/>
            <w:shd w:val="clear" w:color="auto" w:fill="auto"/>
          </w:tcPr>
          <w:p>
            <w:pPr>
              <w:jc w:val="center"/>
              <w:rPr>
                <w:rFonts w:hint="eastAsia" w:eastAsia="楷体_GB2312"/>
                <w:lang w:eastAsia="zh-CN"/>
              </w:rPr>
            </w:pPr>
            <w:r>
              <w:rPr>
                <w:rFonts w:ascii="楷体_GB2312" w:hAnsi="楷体_GB2312" w:eastAsia="楷体_GB2312" w:cs="楷体_GB2312"/>
                <w:b/>
                <w:sz w:val="28"/>
              </w:rPr>
              <w:t>202</w:t>
            </w:r>
            <w:r>
              <w:rPr>
                <w:rFonts w:hint="eastAsia" w:ascii="楷体_GB2312" w:hAnsi="楷体_GB2312" w:eastAsia="楷体_GB2312" w:cs="楷体_GB2312"/>
                <w:b/>
                <w:sz w:val="28"/>
                <w:lang w:val="en-US" w:eastAsia="zh-CN"/>
              </w:rPr>
              <w:t>3</w:t>
            </w:r>
          </w:p>
        </w:tc>
        <w:tc>
          <w:tcPr>
            <w:tcW w:w="1650" w:type="dxa"/>
            <w:shd w:val="clear" w:color="auto" w:fill="auto"/>
          </w:tcPr>
          <w:p>
            <w:pPr>
              <w:jc w:val="left"/>
              <w:rPr>
                <w:sz w:val="36"/>
              </w:rPr>
            </w:pPr>
            <w:r>
              <w:rPr>
                <w:rFonts w:hint="eastAsia" w:eastAsia="楷体_GB2312"/>
                <w:b/>
                <w:bCs/>
                <w:spacing w:val="30"/>
                <w:sz w:val="36"/>
              </w:rPr>
              <w:t>年度）</w:t>
            </w:r>
          </w:p>
        </w:tc>
      </w:tr>
    </w:tbl>
    <w:p>
      <w:pPr>
        <w:jc w:val="center"/>
        <w:rPr>
          <w:sz w:val="36"/>
        </w:rPr>
      </w:pPr>
    </w:p>
    <w:p>
      <w:pPr>
        <w:jc w:val="both"/>
        <w:rPr>
          <w:sz w:val="36"/>
        </w:rPr>
      </w:pPr>
    </w:p>
    <w:p>
      <w:pPr>
        <w:jc w:val="center"/>
        <w:rPr>
          <w:sz w:val="36"/>
        </w:rPr>
      </w:pPr>
    </w:p>
    <w:p>
      <w:pPr>
        <w:jc w:val="center"/>
        <w:rPr>
          <w:sz w:val="36"/>
        </w:rPr>
      </w:pPr>
    </w:p>
    <w:tbl>
      <w:tblPr>
        <w:tblStyle w:val="4"/>
        <w:tblW w:w="9157" w:type="dxa"/>
        <w:tblInd w:w="501" w:type="dxa"/>
        <w:tblLayout w:type="fixed"/>
        <w:tblCellMar>
          <w:top w:w="0" w:type="dxa"/>
          <w:left w:w="108" w:type="dxa"/>
          <w:bottom w:w="0" w:type="dxa"/>
          <w:right w:w="108" w:type="dxa"/>
        </w:tblCellMar>
      </w:tblPr>
      <w:tblGrid>
        <w:gridCol w:w="2551"/>
        <w:gridCol w:w="5245"/>
        <w:gridCol w:w="1361"/>
      </w:tblGrid>
      <w:tr>
        <w:tblPrEx>
          <w:tblCellMar>
            <w:top w:w="0" w:type="dxa"/>
            <w:left w:w="108" w:type="dxa"/>
            <w:bottom w:w="0" w:type="dxa"/>
            <w:right w:w="108" w:type="dxa"/>
          </w:tblCellMar>
        </w:tblPrEx>
        <w:trPr>
          <w:trHeight w:val="615" w:hRule="atLeast"/>
        </w:trPr>
        <w:tc>
          <w:tcPr>
            <w:tcW w:w="2551" w:type="dxa"/>
            <w:shd w:val="clear" w:color="auto" w:fill="auto"/>
          </w:tcPr>
          <w:p>
            <w:pPr>
              <w:pStyle w:val="14"/>
            </w:pPr>
            <w:r>
              <w:rPr>
                <w:rStyle w:val="10"/>
                <w:rFonts w:hint="default"/>
                <w:b/>
                <w:bCs/>
              </w:rPr>
              <w:t>单 位 名 称</w:t>
            </w:r>
          </w:p>
        </w:tc>
        <w:tc>
          <w:tcPr>
            <w:tcW w:w="5245" w:type="dxa"/>
            <w:tcBorders>
              <w:bottom w:val="single" w:color="auto" w:sz="4" w:space="0"/>
            </w:tcBorders>
            <w:shd w:val="clear" w:color="auto" w:fill="auto"/>
          </w:tcPr>
          <w:p>
            <w:pPr>
              <w:jc w:val="center"/>
            </w:pPr>
            <w:r>
              <w:rPr>
                <w:rFonts w:ascii="黑体" w:hAnsi="黑体" w:eastAsia="黑体" w:cs="黑体"/>
                <w:b/>
                <w:sz w:val="36"/>
              </w:rPr>
              <w:t>海安市博物馆</w:t>
            </w:r>
          </w:p>
        </w:tc>
        <w:tc>
          <w:tcPr>
            <w:tcW w:w="1361" w:type="dxa"/>
            <w:shd w:val="clear" w:color="auto" w:fill="auto"/>
          </w:tcPr>
          <w:p>
            <w:pPr>
              <w:rPr>
                <w:rStyle w:val="11"/>
                <w:rFonts w:ascii="楷体_GB2312"/>
                <w:sz w:val="28"/>
                <w:szCs w:val="28"/>
              </w:rPr>
            </w:pPr>
          </w:p>
        </w:tc>
      </w:tr>
    </w:tbl>
    <w:p>
      <w:pPr>
        <w:rPr>
          <w:rFonts w:ascii="黑体" w:eastAsia="黑体"/>
          <w:b/>
          <w:bCs/>
          <w:sz w:val="24"/>
          <w:u w:val="single"/>
        </w:rPr>
      </w:pPr>
    </w:p>
    <w:tbl>
      <w:tblPr>
        <w:tblStyle w:val="4"/>
        <w:tblW w:w="9187" w:type="dxa"/>
        <w:tblInd w:w="467" w:type="dxa"/>
        <w:tblLayout w:type="fixed"/>
        <w:tblCellMar>
          <w:top w:w="0" w:type="dxa"/>
          <w:left w:w="108" w:type="dxa"/>
          <w:bottom w:w="0" w:type="dxa"/>
          <w:right w:w="108" w:type="dxa"/>
        </w:tblCellMar>
      </w:tblPr>
      <w:tblGrid>
        <w:gridCol w:w="2618"/>
        <w:gridCol w:w="5151"/>
        <w:gridCol w:w="1418"/>
      </w:tblGrid>
      <w:tr>
        <w:tblPrEx>
          <w:tblCellMar>
            <w:top w:w="0" w:type="dxa"/>
            <w:left w:w="108" w:type="dxa"/>
            <w:bottom w:w="0" w:type="dxa"/>
            <w:right w:w="108" w:type="dxa"/>
          </w:tblCellMar>
        </w:tblPrEx>
        <w:trPr>
          <w:trHeight w:val="659" w:hRule="atLeast"/>
        </w:trPr>
        <w:tc>
          <w:tcPr>
            <w:tcW w:w="2618" w:type="dxa"/>
            <w:shd w:val="clear" w:color="auto" w:fill="auto"/>
          </w:tcPr>
          <w:p>
            <w:pPr>
              <w:jc w:val="distribute"/>
            </w:pPr>
            <w:r>
              <w:rPr>
                <w:rStyle w:val="10"/>
                <w:rFonts w:hint="default"/>
                <w:b/>
                <w:bCs/>
              </w:rPr>
              <w:t>法</w:t>
            </w:r>
            <w:r>
              <w:rPr>
                <w:rStyle w:val="10"/>
                <w:rFonts w:hint="default"/>
                <w:b/>
                <w:bCs/>
                <w:spacing w:val="30"/>
              </w:rPr>
              <w:t>定代表</w:t>
            </w:r>
            <w:r>
              <w:rPr>
                <w:rStyle w:val="10"/>
                <w:rFonts w:hint="default"/>
                <w:b/>
                <w:bCs/>
              </w:rPr>
              <w:t>人</w:t>
            </w:r>
          </w:p>
        </w:tc>
        <w:tc>
          <w:tcPr>
            <w:tcW w:w="5151" w:type="dxa"/>
            <w:tcBorders>
              <w:bottom w:val="single" w:color="auto" w:sz="4" w:space="0"/>
            </w:tcBorders>
            <w:shd w:val="clear" w:color="auto" w:fill="auto"/>
          </w:tcPr>
          <w:p>
            <w:pPr>
              <w:jc w:val="center"/>
              <w:rPr>
                <w:b/>
                <w:color w:val="FF0000"/>
              </w:rPr>
            </w:pPr>
            <w:bookmarkStart w:id="0" w:name="_GoBack"/>
            <w:bookmarkEnd w:id="0"/>
          </w:p>
        </w:tc>
        <w:tc>
          <w:tcPr>
            <w:tcW w:w="1418" w:type="dxa"/>
            <w:shd w:val="clear" w:color="auto" w:fill="auto"/>
          </w:tcPr>
          <w:p/>
        </w:tc>
      </w:tr>
    </w:tbl>
    <w:p>
      <w:pPr>
        <w:ind w:firstLine="723" w:firstLineChars="300"/>
        <w:rPr>
          <w:rFonts w:ascii="黑体" w:eastAsia="黑体"/>
          <w:b/>
          <w:bCs/>
          <w:sz w:val="24"/>
          <w:u w:val="single"/>
        </w:rPr>
      </w:pPr>
    </w:p>
    <w:p>
      <w:pPr>
        <w:jc w:val="center"/>
        <w:rPr>
          <w:rFonts w:ascii="黑体" w:eastAsia="黑体"/>
          <w:b/>
          <w:bCs/>
          <w:sz w:val="30"/>
          <w:u w:val="single"/>
        </w:rPr>
      </w:pPr>
    </w:p>
    <w:p>
      <w:pPr>
        <w:jc w:val="center"/>
        <w:rPr>
          <w:rFonts w:hint="eastAsia" w:eastAsia="楷体_GB2312"/>
          <w:b/>
          <w:bCs/>
          <w:sz w:val="32"/>
        </w:rPr>
      </w:pPr>
      <w:r>
        <w:rPr>
          <w:rFonts w:hint="eastAsia" w:eastAsia="楷体_GB2312"/>
          <w:b/>
          <w:bCs/>
          <w:sz w:val="32"/>
        </w:rPr>
        <w:t>国家事业单位登记管理局制</w:t>
      </w:r>
    </w:p>
    <w:p>
      <w:pPr>
        <w:rPr>
          <w:rFonts w:hint="eastAsia" w:eastAsia="楷体_GB2312"/>
          <w:b/>
          <w:bCs/>
          <w:sz w:val="32"/>
        </w:rPr>
      </w:pPr>
      <w:r>
        <w:rPr>
          <w:rFonts w:hint="eastAsia" w:eastAsia="楷体_GB2312"/>
          <w:b/>
          <w:bCs/>
          <w:sz w:val="32"/>
        </w:rPr>
        <w:br w:type="page"/>
      </w:r>
    </w:p>
    <w:p>
      <w:pPr>
        <w:jc w:val="center"/>
        <w:rPr>
          <w:rFonts w:hint="eastAsia" w:eastAsia="楷体_GB2312"/>
          <w:b/>
          <w:bCs/>
          <w:sz w:val="32"/>
        </w:rPr>
      </w:pPr>
    </w:p>
    <w:tbl>
      <w:tblPr>
        <w:tblStyle w:val="4"/>
        <w:tblW w:w="154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027"/>
        <w:gridCol w:w="1795"/>
        <w:gridCol w:w="1696"/>
        <w:gridCol w:w="2503"/>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21" w:hRule="atLeast"/>
        </w:trPr>
        <w:tc>
          <w:tcPr>
            <w:tcW w:w="1556"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《事业</w:t>
            </w:r>
          </w:p>
          <w:p>
            <w:pPr>
              <w:jc w:val="center"/>
              <w:rPr>
                <w:rFonts w:eastAsia="楷体_GB2312"/>
                <w:b/>
                <w:bCs/>
                <w:sz w:val="32"/>
              </w:rPr>
            </w:pPr>
            <w:r>
              <w:rPr>
                <w:rFonts w:hint="eastAsia" w:eastAsia="楷体_GB2312"/>
                <w:b/>
                <w:bCs/>
                <w:sz w:val="32"/>
              </w:rPr>
              <w:t>单位</w:t>
            </w:r>
          </w:p>
          <w:p>
            <w:pPr>
              <w:jc w:val="center"/>
              <w:rPr>
                <w:rFonts w:eastAsia="楷体_GB2312"/>
                <w:b/>
                <w:bCs/>
                <w:sz w:val="32"/>
              </w:rPr>
            </w:pPr>
            <w:r>
              <w:rPr>
                <w:rFonts w:hint="eastAsia" w:eastAsia="楷体_GB2312"/>
                <w:b/>
                <w:bCs/>
                <w:sz w:val="32"/>
              </w:rPr>
              <w:t>法人</w:t>
            </w:r>
          </w:p>
          <w:p>
            <w:pPr>
              <w:jc w:val="center"/>
              <w:rPr>
                <w:rFonts w:eastAsia="楷体_GB2312"/>
                <w:b/>
                <w:bCs/>
                <w:sz w:val="32"/>
              </w:rPr>
            </w:pPr>
            <w:r>
              <w:rPr>
                <w:rFonts w:hint="eastAsia" w:eastAsia="楷体_GB2312"/>
                <w:b/>
                <w:bCs/>
                <w:sz w:val="32"/>
              </w:rPr>
              <w:t>证书》</w:t>
            </w:r>
          </w:p>
          <w:p>
            <w:pPr>
              <w:jc w:val="center"/>
              <w:rPr>
                <w:rFonts w:eastAsia="楷体_GB2312"/>
                <w:b/>
                <w:bCs/>
                <w:sz w:val="32"/>
              </w:rPr>
            </w:pPr>
            <w:r>
              <w:rPr>
                <w:rFonts w:hint="eastAsia" w:eastAsia="楷体_GB2312"/>
                <w:b/>
                <w:bCs/>
                <w:sz w:val="32"/>
              </w:rPr>
              <w:t>登载</w:t>
            </w:r>
          </w:p>
          <w:p>
            <w:pPr>
              <w:jc w:val="center"/>
              <w:rPr>
                <w:rFonts w:eastAsia="楷体_GB2312"/>
                <w:sz w:val="32"/>
              </w:rPr>
            </w:pPr>
            <w:r>
              <w:rPr>
                <w:rFonts w:hint="eastAsia" w:eastAsia="楷体_GB2312"/>
                <w:b/>
                <w:bCs/>
                <w:sz w:val="32"/>
              </w:rPr>
              <w:t>事项</w:t>
            </w:r>
          </w:p>
        </w:tc>
        <w:tc>
          <w:tcPr>
            <w:tcW w:w="2027" w:type="dxa"/>
            <w:tcBorders>
              <w:top w:val="single" w:color="auto" w:sz="12"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单位名称</w:t>
            </w:r>
          </w:p>
        </w:tc>
        <w:tc>
          <w:tcPr>
            <w:tcW w:w="5994" w:type="dxa"/>
            <w:gridSpan w:val="3"/>
            <w:tcBorders>
              <w:top w:val="single" w:color="auto" w:sz="12"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海安市博物馆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3937"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宗旨和</w:t>
            </w:r>
          </w:p>
          <w:p>
            <w:pPr>
              <w:jc w:val="center"/>
              <w:rPr>
                <w:rFonts w:eastAsia="楷体_GB2312"/>
                <w:b/>
                <w:bCs/>
                <w:sz w:val="32"/>
              </w:rPr>
            </w:pPr>
            <w:r>
              <w:rPr>
                <w:rFonts w:hint="eastAsia" w:eastAsia="楷体_GB2312"/>
                <w:b/>
                <w:bCs/>
                <w:sz w:val="32"/>
              </w:rPr>
              <w:t>业务范围</w:t>
            </w:r>
          </w:p>
        </w:tc>
        <w:tc>
          <w:tcPr>
            <w:tcW w:w="5994" w:type="dxa"/>
            <w:gridSpan w:val="3"/>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对广大人民群众特别是青少年学生进行爱国主义和革命传统教育，建设精神文明。  收藏保管文物 举办各类展览 进行科学研究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1253"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住</w:t>
            </w:r>
            <w:r>
              <w:rPr>
                <w:rFonts w:eastAsia="楷体_GB2312"/>
                <w:b/>
                <w:bCs/>
                <w:sz w:val="32"/>
              </w:rPr>
              <w:t xml:space="preserve">    </w:t>
            </w:r>
            <w:r>
              <w:rPr>
                <w:rFonts w:hint="eastAsia" w:eastAsia="楷体_GB2312"/>
                <w:b/>
                <w:bCs/>
                <w:sz w:val="32"/>
              </w:rPr>
              <w:t>所</w:t>
            </w:r>
          </w:p>
        </w:tc>
        <w:tc>
          <w:tcPr>
            <w:tcW w:w="5994" w:type="dxa"/>
            <w:gridSpan w:val="3"/>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海安市宁海路58－8号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85"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法定代表人</w:t>
            </w:r>
          </w:p>
        </w:tc>
        <w:tc>
          <w:tcPr>
            <w:tcW w:w="5994" w:type="dxa"/>
            <w:gridSpan w:val="3"/>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吉加明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786"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开办资金</w:t>
            </w:r>
          </w:p>
        </w:tc>
        <w:tc>
          <w:tcPr>
            <w:tcW w:w="5994" w:type="dxa"/>
            <w:gridSpan w:val="3"/>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3541.0（万元）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24"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经费来源</w:t>
            </w:r>
          </w:p>
        </w:tc>
        <w:tc>
          <w:tcPr>
            <w:tcW w:w="5994" w:type="dxa"/>
            <w:gridSpan w:val="3"/>
            <w:tcBorders>
              <w:top w:val="single" w:color="auto" w:sz="4"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24"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举办单位</w:t>
            </w:r>
          </w:p>
        </w:tc>
        <w:tc>
          <w:tcPr>
            <w:tcW w:w="5994" w:type="dxa"/>
            <w:gridSpan w:val="3"/>
            <w:tcBorders>
              <w:top w:val="single" w:color="auto" w:sz="4"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海安市文化广电和旅游局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56" w:type="dxa"/>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eastAsia="楷体_GB2312"/>
                <w:b/>
                <w:sz w:val="32"/>
              </w:rPr>
            </w:pPr>
            <w:r>
              <w:rPr>
                <w:rFonts w:hint="eastAsia" w:eastAsia="楷体_GB2312"/>
                <w:b/>
                <w:sz w:val="32"/>
              </w:rPr>
              <w:t>资产</w:t>
            </w:r>
          </w:p>
          <w:p>
            <w:pPr>
              <w:widowControl/>
              <w:jc w:val="center"/>
              <w:rPr>
                <w:rFonts w:eastAsia="楷体_GB2312"/>
                <w:b/>
                <w:sz w:val="32"/>
              </w:rPr>
            </w:pPr>
            <w:r>
              <w:rPr>
                <w:rFonts w:hint="eastAsia" w:eastAsia="楷体_GB2312"/>
                <w:b/>
                <w:sz w:val="32"/>
              </w:rPr>
              <w:t>损益</w:t>
            </w:r>
          </w:p>
          <w:p>
            <w:pPr>
              <w:widowControl/>
              <w:jc w:val="center"/>
              <w:rPr>
                <w:rFonts w:eastAsia="楷体_GB2312"/>
                <w:sz w:val="32"/>
              </w:rPr>
            </w:pPr>
            <w:r>
              <w:rPr>
                <w:rFonts w:hint="eastAsia" w:eastAsia="楷体_GB2312"/>
                <w:b/>
                <w:sz w:val="32"/>
              </w:rPr>
              <w:t>情况</w:t>
            </w:r>
          </w:p>
        </w:tc>
        <w:tc>
          <w:tcPr>
            <w:tcW w:w="8021" w:type="dxa"/>
            <w:gridSpan w:val="4"/>
            <w:tcBorders>
              <w:top w:val="single" w:color="auto" w:sz="4" w:space="0"/>
              <w:left w:val="single" w:color="auto" w:sz="4" w:space="0"/>
              <w:bottom w:val="single" w:color="auto" w:sz="4" w:space="0"/>
              <w:right w:val="single" w:color="auto" w:sz="12" w:space="0"/>
            </w:tcBorders>
            <w:vAlign w:val="center"/>
          </w:tcPr>
          <w:p>
            <w:pPr>
              <w:jc w:val="center"/>
              <w:rPr>
                <w:rStyle w:val="11"/>
              </w:rPr>
            </w:pPr>
            <w:r>
              <w:rPr>
                <w:rStyle w:val="11"/>
                <w:rFonts w:hint="eastAsia"/>
              </w:rPr>
              <w:t>净资产合计（所有者权益合计）</w:t>
            </w:r>
          </w:p>
        </w:tc>
        <w:tc>
          <w:tcPr>
            <w:tcW w:w="5912" w:type="dxa"/>
            <w:tcBorders>
              <w:top w:val="nil"/>
              <w:left w:val="single" w:color="auto" w:sz="4" w:space="0"/>
              <w:bottom w:val="nil"/>
              <w:right w:val="nil"/>
            </w:tcBorders>
          </w:tcPr>
          <w:p>
            <w:pPr>
              <w:rPr>
                <w:rStyle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382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11"/>
              </w:rPr>
            </w:pPr>
            <w:r>
              <w:rPr>
                <w:rStyle w:val="11"/>
                <w:rFonts w:hint="eastAsia"/>
              </w:rPr>
              <w:t>年初数（万元）</w:t>
            </w:r>
          </w:p>
        </w:tc>
        <w:tc>
          <w:tcPr>
            <w:tcW w:w="4199" w:type="dxa"/>
            <w:gridSpan w:val="2"/>
            <w:tcBorders>
              <w:top w:val="single" w:color="auto" w:sz="4" w:space="0"/>
              <w:left w:val="single" w:color="auto" w:sz="4" w:space="0"/>
              <w:bottom w:val="single" w:color="auto" w:sz="4" w:space="0"/>
              <w:right w:val="single" w:color="auto" w:sz="12" w:space="0"/>
            </w:tcBorders>
            <w:vAlign w:val="center"/>
          </w:tcPr>
          <w:p>
            <w:pPr>
              <w:jc w:val="center"/>
              <w:rPr>
                <w:rStyle w:val="11"/>
              </w:rPr>
            </w:pPr>
            <w:r>
              <w:rPr>
                <w:rStyle w:val="11"/>
                <w:rFonts w:hint="eastAsia"/>
              </w:rPr>
              <w:t>年末数（万元）</w:t>
            </w:r>
          </w:p>
        </w:tc>
        <w:tc>
          <w:tcPr>
            <w:tcW w:w="5912" w:type="dxa"/>
            <w:tcBorders>
              <w:top w:val="nil"/>
              <w:left w:val="single" w:color="auto" w:sz="4" w:space="0"/>
              <w:bottom w:val="nil"/>
              <w:right w:val="nil"/>
            </w:tcBorders>
          </w:tcPr>
          <w:p>
            <w:pPr>
              <w:rPr>
                <w:rStyle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18" w:hRule="atLeast"/>
        </w:trPr>
        <w:tc>
          <w:tcPr>
            <w:tcW w:w="15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3822"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ascii="楷体_GB2312" w:hAnsi="楷体_GB2312" w:eastAsia="楷体_GB2312" w:cs="楷体_GB2312"/>
                <w:sz w:val="28"/>
              </w:rPr>
              <w:t>3541.05</w:t>
            </w:r>
          </w:p>
        </w:tc>
        <w:tc>
          <w:tcPr>
            <w:tcW w:w="4199" w:type="dxa"/>
            <w:gridSpan w:val="2"/>
            <w:tcBorders>
              <w:top w:val="single" w:color="auto" w:sz="4" w:space="0"/>
              <w:left w:val="single" w:color="auto" w:sz="4" w:space="0"/>
              <w:bottom w:val="single" w:color="auto" w:sz="4" w:space="0"/>
              <w:right w:val="single" w:color="auto" w:sz="12" w:space="0"/>
            </w:tcBorders>
          </w:tcPr>
          <w:p>
            <w:pPr>
              <w:jc w:val="center"/>
            </w:pPr>
            <w:r>
              <w:rPr>
                <w:rFonts w:ascii="楷体_GB2312" w:hAnsi="楷体_GB2312" w:eastAsia="楷体_GB2312" w:cs="楷体_GB2312"/>
                <w:sz w:val="28"/>
              </w:rPr>
              <w:t>3644.94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797" w:hRule="atLeast"/>
        </w:trPr>
        <w:tc>
          <w:tcPr>
            <w:tcW w:w="1556" w:type="dxa"/>
            <w:tcBorders>
              <w:top w:val="single" w:color="auto" w:sz="4" w:space="0"/>
              <w:left w:val="single" w:color="auto" w:sz="12" w:space="0"/>
              <w:bottom w:val="single" w:color="auto" w:sz="4" w:space="0"/>
              <w:right w:val="single" w:color="auto" w:sz="4" w:space="0"/>
            </w:tcBorders>
            <w:vAlign w:val="center"/>
          </w:tcPr>
          <w:p>
            <w:pPr>
              <w:jc w:val="center"/>
              <w:rPr>
                <w:rFonts w:ascii="楷体_GB2312" w:eastAsia="楷体_GB2312"/>
                <w:b/>
                <w:bCs/>
                <w:sz w:val="32"/>
              </w:rPr>
            </w:pPr>
            <w:r>
              <w:rPr>
                <w:rFonts w:hint="eastAsia" w:ascii="楷体_GB2312" w:eastAsia="楷体_GB2312"/>
                <w:b/>
                <w:bCs/>
                <w:sz w:val="32"/>
              </w:rPr>
              <w:t>网上名称</w:t>
            </w:r>
          </w:p>
        </w:tc>
        <w:tc>
          <w:tcPr>
            <w:tcW w:w="3822" w:type="dxa"/>
            <w:gridSpan w:val="2"/>
            <w:tcBorders>
              <w:top w:val="single" w:color="auto" w:sz="4" w:space="0"/>
              <w:left w:val="single" w:color="auto" w:sz="4" w:space="0"/>
              <w:bottom w:val="single" w:color="auto" w:sz="4" w:space="0"/>
              <w:right w:val="single" w:color="auto" w:sz="4" w:space="0"/>
            </w:tcBorders>
            <w:vAlign w:val="center"/>
          </w:tcP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32"/>
              </w:rPr>
            </w:pPr>
            <w:r>
              <w:rPr>
                <w:rFonts w:hint="eastAsia" w:ascii="楷体_GB2312" w:eastAsia="楷体_GB2312"/>
                <w:b/>
                <w:bCs/>
                <w:sz w:val="32"/>
              </w:rPr>
              <w:t>从业人数</w:t>
            </w:r>
          </w:p>
        </w:tc>
        <w:tc>
          <w:tcPr>
            <w:tcW w:w="2503" w:type="dxa"/>
            <w:tcBorders>
              <w:top w:val="single" w:color="auto" w:sz="4" w:space="0"/>
              <w:left w:val="single" w:color="auto" w:sz="4" w:space="0"/>
              <w:bottom w:val="single" w:color="auto" w:sz="4" w:space="0"/>
              <w:right w:val="single" w:color="auto" w:sz="12" w:space="0"/>
            </w:tcBorders>
            <w:vAlign w:val="center"/>
          </w:tcPr>
          <w:p>
            <w:pPr>
              <w:jc w:val="left"/>
              <w:rPr>
                <w:rFonts w:hint="default" w:eastAsia="宋体"/>
                <w:lang w:val="en-US" w:eastAsia="zh-CN"/>
              </w:rPr>
            </w:pP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4688" w:hRule="atLeast"/>
        </w:trPr>
        <w:tc>
          <w:tcPr>
            <w:tcW w:w="1556" w:type="dxa"/>
            <w:tcBorders>
              <w:top w:val="single" w:color="auto" w:sz="12" w:space="0"/>
              <w:left w:val="single" w:color="auto" w:sz="12"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对《条</w:t>
            </w:r>
          </w:p>
          <w:p>
            <w:pPr>
              <w:jc w:val="center"/>
              <w:rPr>
                <w:rFonts w:eastAsia="楷体_GB2312"/>
                <w:b/>
                <w:bCs/>
                <w:sz w:val="32"/>
              </w:rPr>
            </w:pPr>
            <w:r>
              <w:rPr>
                <w:rFonts w:hint="eastAsia" w:eastAsia="楷体_GB2312"/>
                <w:b/>
                <w:bCs/>
                <w:sz w:val="32"/>
              </w:rPr>
              <w:t>例》和</w:t>
            </w:r>
          </w:p>
          <w:p>
            <w:pPr>
              <w:jc w:val="center"/>
              <w:rPr>
                <w:rFonts w:eastAsia="楷体_GB2312"/>
                <w:b/>
                <w:bCs/>
                <w:sz w:val="32"/>
              </w:rPr>
            </w:pPr>
            <w:r>
              <w:rPr>
                <w:rFonts w:hint="eastAsia" w:eastAsia="楷体_GB2312"/>
                <w:b/>
                <w:bCs/>
                <w:sz w:val="32"/>
              </w:rPr>
              <w:t>实施细</w:t>
            </w:r>
          </w:p>
          <w:p>
            <w:pPr>
              <w:jc w:val="center"/>
              <w:rPr>
                <w:rFonts w:eastAsia="楷体_GB2312"/>
                <w:b/>
                <w:bCs/>
                <w:sz w:val="32"/>
              </w:rPr>
            </w:pPr>
            <w:r>
              <w:rPr>
                <w:rFonts w:hint="eastAsia" w:eastAsia="楷体_GB2312"/>
                <w:b/>
                <w:bCs/>
                <w:sz w:val="32"/>
              </w:rPr>
              <w:t>则有关</w:t>
            </w:r>
          </w:p>
          <w:p>
            <w:pPr>
              <w:jc w:val="center"/>
              <w:rPr>
                <w:rFonts w:eastAsia="楷体_GB2312"/>
                <w:b/>
                <w:bCs/>
                <w:sz w:val="32"/>
              </w:rPr>
            </w:pPr>
            <w:r>
              <w:rPr>
                <w:rFonts w:hint="eastAsia" w:eastAsia="楷体_GB2312"/>
                <w:b/>
                <w:bCs/>
                <w:sz w:val="32"/>
              </w:rPr>
              <w:t>变更登</w:t>
            </w:r>
          </w:p>
          <w:p>
            <w:pPr>
              <w:jc w:val="center"/>
              <w:rPr>
                <w:rFonts w:eastAsia="楷体_GB2312"/>
                <w:b/>
                <w:bCs/>
                <w:sz w:val="32"/>
              </w:rPr>
            </w:pPr>
            <w:r>
              <w:rPr>
                <w:rFonts w:hint="eastAsia" w:eastAsia="楷体_GB2312"/>
                <w:b/>
                <w:bCs/>
                <w:sz w:val="32"/>
              </w:rPr>
              <w:t>记规定</w:t>
            </w:r>
          </w:p>
          <w:p>
            <w:pPr>
              <w:jc w:val="center"/>
              <w:rPr>
                <w:rFonts w:eastAsia="楷体_GB2312"/>
                <w:b/>
                <w:bCs/>
                <w:sz w:val="32"/>
              </w:rPr>
            </w:pPr>
            <w:r>
              <w:rPr>
                <w:rFonts w:hint="eastAsia" w:eastAsia="楷体_GB2312"/>
                <w:b/>
                <w:bCs/>
                <w:sz w:val="32"/>
              </w:rPr>
              <w:t>的执行</w:t>
            </w:r>
          </w:p>
          <w:p>
            <w:pPr>
              <w:jc w:val="center"/>
              <w:rPr>
                <w:rFonts w:eastAsia="楷体_GB2312"/>
                <w:sz w:val="32"/>
              </w:rPr>
            </w:pPr>
            <w:r>
              <w:rPr>
                <w:rFonts w:hint="eastAsia" w:eastAsia="楷体_GB2312"/>
                <w:b/>
                <w:bCs/>
                <w:sz w:val="32"/>
              </w:rPr>
              <w:t>情</w:t>
            </w:r>
            <w:r>
              <w:rPr>
                <w:rFonts w:eastAsia="楷体_GB2312"/>
                <w:b/>
                <w:bCs/>
                <w:sz w:val="32"/>
              </w:rPr>
              <w:t xml:space="preserve">  </w:t>
            </w:r>
            <w:r>
              <w:rPr>
                <w:rFonts w:hint="eastAsia" w:eastAsia="楷体_GB2312"/>
                <w:b/>
                <w:bCs/>
                <w:sz w:val="32"/>
              </w:rPr>
              <w:t>况</w:t>
            </w:r>
          </w:p>
        </w:tc>
        <w:tc>
          <w:tcPr>
            <w:tcW w:w="8021" w:type="dxa"/>
            <w:gridSpan w:val="4"/>
            <w:tcBorders>
              <w:top w:val="single" w:color="auto" w:sz="12"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7911" w:hRule="atLeast"/>
        </w:trPr>
        <w:tc>
          <w:tcPr>
            <w:tcW w:w="1556" w:type="dxa"/>
            <w:tcBorders>
              <w:top w:val="single" w:color="auto" w:sz="4" w:space="0"/>
              <w:left w:val="single" w:color="auto" w:sz="12" w:space="0"/>
              <w:bottom w:val="single" w:color="auto" w:sz="12" w:space="0"/>
              <w:right w:val="single" w:color="auto" w:sz="4" w:space="0"/>
            </w:tcBorders>
            <w:vAlign w:val="center"/>
          </w:tcPr>
          <w:p>
            <w:pPr>
              <w:jc w:val="center"/>
              <w:rPr>
                <w:rFonts w:eastAsia="楷体_GB2312"/>
                <w:b/>
                <w:bCs/>
                <w:sz w:val="32"/>
              </w:rPr>
            </w:pPr>
            <w:r>
              <w:rPr>
                <w:rFonts w:hint="eastAsia" w:eastAsia="楷体_GB2312"/>
                <w:b/>
                <w:bCs/>
                <w:sz w:val="32"/>
              </w:rPr>
              <w:t>开展业</w:t>
            </w:r>
          </w:p>
          <w:p>
            <w:pPr>
              <w:jc w:val="center"/>
              <w:rPr>
                <w:rFonts w:eastAsia="楷体_GB2312"/>
                <w:b/>
                <w:bCs/>
                <w:sz w:val="32"/>
              </w:rPr>
            </w:pPr>
            <w:r>
              <w:rPr>
                <w:rFonts w:hint="eastAsia" w:eastAsia="楷体_GB2312"/>
                <w:b/>
                <w:bCs/>
                <w:sz w:val="32"/>
              </w:rPr>
              <w:t>务活动</w:t>
            </w:r>
          </w:p>
          <w:p>
            <w:pPr>
              <w:jc w:val="center"/>
              <w:rPr>
                <w:rFonts w:eastAsia="楷体_GB2312"/>
                <w:b/>
                <w:bCs/>
                <w:sz w:val="32"/>
              </w:rPr>
            </w:pPr>
            <w:r>
              <w:rPr>
                <w:rFonts w:hint="eastAsia" w:eastAsia="楷体_GB2312"/>
                <w:b/>
                <w:bCs/>
                <w:sz w:val="32"/>
              </w:rPr>
              <w:t>情况（</w:t>
            </w:r>
          </w:p>
          <w:p>
            <w:pPr>
              <w:jc w:val="center"/>
              <w:rPr>
                <w:rFonts w:eastAsia="楷体_GB2312"/>
                <w:b/>
                <w:bCs/>
                <w:sz w:val="32"/>
              </w:rPr>
            </w:pPr>
            <w:r>
              <w:rPr>
                <w:rFonts w:hint="eastAsia" w:eastAsia="楷体_GB2312"/>
                <w:b/>
                <w:bCs/>
                <w:sz w:val="32"/>
              </w:rPr>
              <w:t>事业单</w:t>
            </w:r>
          </w:p>
          <w:p>
            <w:pPr>
              <w:jc w:val="center"/>
              <w:rPr>
                <w:rFonts w:eastAsia="楷体_GB2312"/>
                <w:b/>
                <w:bCs/>
                <w:sz w:val="32"/>
              </w:rPr>
            </w:pPr>
            <w:r>
              <w:rPr>
                <w:rFonts w:hint="eastAsia" w:eastAsia="楷体_GB2312"/>
                <w:b/>
                <w:bCs/>
                <w:sz w:val="32"/>
              </w:rPr>
              <w:t>位年终</w:t>
            </w:r>
          </w:p>
          <w:p>
            <w:pPr>
              <w:jc w:val="center"/>
              <w:rPr>
                <w:rFonts w:eastAsia="楷体_GB2312"/>
                <w:b/>
                <w:bCs/>
                <w:sz w:val="32"/>
              </w:rPr>
            </w:pPr>
            <w:r>
              <w:rPr>
                <w:rFonts w:hint="eastAsia" w:eastAsia="楷体_GB2312"/>
                <w:b/>
                <w:bCs/>
                <w:sz w:val="32"/>
              </w:rPr>
              <w:t>总结，</w:t>
            </w:r>
          </w:p>
          <w:p>
            <w:pPr>
              <w:ind w:firstLine="161" w:firstLineChars="50"/>
              <w:rPr>
                <w:rFonts w:eastAsia="楷体_GB2312"/>
                <w:b/>
                <w:bCs/>
                <w:sz w:val="32"/>
              </w:rPr>
            </w:pPr>
            <w:r>
              <w:rPr>
                <w:rFonts w:hint="eastAsia" w:eastAsia="楷体_GB2312"/>
                <w:b/>
                <w:bCs/>
                <w:sz w:val="32"/>
              </w:rPr>
              <w:t>至少一</w:t>
            </w:r>
          </w:p>
          <w:p>
            <w:pPr>
              <w:ind w:firstLine="161" w:firstLineChars="50"/>
              <w:rPr>
                <w:rFonts w:eastAsia="楷体_GB2312"/>
                <w:b/>
                <w:bCs/>
                <w:sz w:val="32"/>
              </w:rPr>
            </w:pPr>
            <w:r>
              <w:rPr>
                <w:rFonts w:hint="eastAsia" w:eastAsia="楷体_GB2312"/>
                <w:b/>
                <w:bCs/>
                <w:sz w:val="32"/>
              </w:rPr>
              <w:t>千</w:t>
            </w:r>
            <w:r>
              <w:rPr>
                <w:rFonts w:eastAsia="楷体_GB2312"/>
                <w:b/>
                <w:bCs/>
                <w:sz w:val="32"/>
              </w:rPr>
              <w:t>字</w:t>
            </w:r>
            <w:r>
              <w:rPr>
                <w:rFonts w:hint="eastAsia" w:eastAsia="楷体_GB2312"/>
                <w:b/>
                <w:bCs/>
                <w:sz w:val="32"/>
              </w:rPr>
              <w:t>）</w:t>
            </w:r>
          </w:p>
        </w:tc>
        <w:tc>
          <w:tcPr>
            <w:tcW w:w="8021" w:type="dxa"/>
            <w:gridSpan w:val="4"/>
            <w:tcBorders>
              <w:top w:val="single" w:color="auto" w:sz="4" w:space="0"/>
              <w:left w:val="single" w:color="auto" w:sz="4"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sz w:val="28"/>
              </w:rPr>
            </w:pPr>
            <w:r>
              <w:rPr>
                <w:rFonts w:hint="eastAsia" w:ascii="楷体_GB2312" w:hAnsi="楷体_GB2312" w:eastAsia="楷体_GB2312" w:cs="楷体_GB2312"/>
                <w:sz w:val="28"/>
              </w:rPr>
              <w:t>今年以来，在局党组的关心和直接指导下，我馆以习近平新时代中国特色社会主义思想为指导，深入学习贯彻党的二十大精神，紧紧围绕日常工作、基层党建、文物保护等工作重点，真抓实干，不断完善服务功能，提升服务水平，较好的完成了各项工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sz w:val="28"/>
              </w:rPr>
            </w:pPr>
            <w:r>
              <w:rPr>
                <w:rFonts w:hint="eastAsia" w:ascii="楷体_GB2312" w:hAnsi="楷体_GB2312" w:eastAsia="楷体_GB2312" w:cs="楷体_GB2312"/>
                <w:sz w:val="28"/>
              </w:rPr>
              <w:t>一、2023工作总结</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sz w:val="28"/>
              </w:rPr>
            </w:pPr>
            <w:r>
              <w:rPr>
                <w:rFonts w:hint="eastAsia" w:ascii="楷体_GB2312" w:hAnsi="楷体_GB2312" w:eastAsia="楷体_GB2312" w:cs="楷体_GB2312"/>
                <w:sz w:val="28"/>
              </w:rPr>
              <w:t>1.加强管理，做好免费开放工作。在做好免费开放的基础上有序做好党政机关、社会团体来馆参观和开展主题教育活动的接待工作。截至10月底，各场馆已接待各类党政机关、社会团体来馆参观和开展沉浸式党课活动超900场，接待游客25万人次左右。</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sz w:val="28"/>
              </w:rPr>
            </w:pPr>
            <w:r>
              <w:rPr>
                <w:rFonts w:hint="eastAsia" w:ascii="楷体_GB2312" w:hAnsi="楷体_GB2312" w:eastAsia="楷体_GB2312" w:cs="楷体_GB2312"/>
                <w:sz w:val="28"/>
              </w:rPr>
              <w:t>2.深化培训，提升文博场馆服务能力。一是常态化开展讲解员技能培训提升活动，我馆仲跻林荣获第二届南通市干部教育培训现场教学点“十佳讲解员”称号；王敏、崔益湫在海上丝绸之路保护和联合申报世界文化遗产城市联盟博物馆讲解员大赛中荣获优胜奖。二是对馆内社教课件进行整理更新，策划制作“千钧一石——记韩国钧先生”社教课件、“墨拓千秋——海安市博物馆拓印体验”社教活动并对红色故事宣讲会内容进行更新，丰富社教内容。三是开展职业礼仪培训，邀请专业礼仪老师对全体人员从职业道德素养、个人着装、讲解仪态、公务接待等多方面进行详细指导，提升窗口对外展示能力。</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sz w:val="28"/>
              </w:rPr>
            </w:pPr>
            <w:r>
              <w:rPr>
                <w:rFonts w:hint="eastAsia" w:ascii="楷体_GB2312" w:hAnsi="楷体_GB2312" w:eastAsia="楷体_GB2312" w:cs="楷体_GB2312"/>
                <w:sz w:val="28"/>
              </w:rPr>
              <w:t>3.增加交流，筹备展出各类临时展览。与周边县市博物馆对接，引进展出《“铜”你说话——金坛博物馆青铜器精品展》《纸墨汉风——滕州汉画像石精品拓片展》《“春诵夏弦，书声琅琅”——丰县百年老课本展》《大元瓷仓——太仓樊村泾元代遗址出土文物展》《擎旗江苏——“新四军东进北上”革命文物展》《方寸天地 唯印示信——如皋市博物馆馆藏“东皋印派”专题展》《盈尺纵横 妙合无垠——盐城中国海盐博物馆馆藏绘画展》《春雨庐问道——仲氏一脉书法作品展》等八期临时展，自主策划展出《总把新桃换旧符——年画主题展》《寻芳拾翠——王君作品展》2期临展，丰富临展内容。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sz w:val="28"/>
              </w:rPr>
            </w:pPr>
            <w:r>
              <w:rPr>
                <w:rFonts w:hint="eastAsia" w:ascii="楷体_GB2312" w:hAnsi="楷体_GB2312" w:eastAsia="楷体_GB2312" w:cs="楷体_GB2312"/>
                <w:sz w:val="28"/>
              </w:rPr>
              <w:t>4.注重创新，增强社教能力。一是依托节假日、临展开展各类社教活动。今年已开展“春节里的非遗”“清明节|以少年志，告慰紫老”“妙趣匠心——‘六一’少儿手工活动”“文化自然遗产日|绳系牵连，结情江海——绳结体验活动”“‘百舸争流，妙趣端午’端午亲子活动”“月儿圆了——中秋亲子活动”等馆内社教活动10余场。二是结合青墩遗址发现50周年时间节点，开展“对话青墩——纪念青墩遗址发现50周年”系列活动。与南京大学文化与自然遗产研究所续签学术合作协议、发行“青墩遗址发现50周年”纪念邮扎、开展书画篆刻展作品征集活动等。三是创新社教形式，今年策划“少年海安说”线上宣教专栏，组织青少年通过对海安历史、人文故事的讲述，传播海安深厚文化底蕴。目前已制作推送十二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sz w:val="28"/>
              </w:rPr>
            </w:pPr>
            <w:r>
              <w:rPr>
                <w:rFonts w:hint="eastAsia" w:ascii="楷体_GB2312" w:hAnsi="楷体_GB2312" w:eastAsia="楷体_GB2312" w:cs="楷体_GB2312"/>
                <w:sz w:val="28"/>
              </w:rPr>
              <w:t>5.强化服务，打造志愿服务品牌。充分利用各场馆爱国主义教育基地、廉政教育基地、科普教育基地优势，不断加强“送文博知识进校园”“红色故事宣讲会”“小讲解员志愿者培训班”等志愿服务品牌的打造。今年，博物馆小讲解员志愿者培训班已开展至第十一期，润物有声志愿服务队送展览及课程到南通理工学院海安校区、海师附小、城南实验小学、墩头小学、古贲小学、丁所小学等多所学校，得到了在校师生的一致好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sz w:val="28"/>
              </w:rPr>
            </w:pPr>
            <w:r>
              <w:rPr>
                <w:rFonts w:hint="eastAsia" w:ascii="楷体_GB2312" w:hAnsi="楷体_GB2312" w:eastAsia="楷体_GB2312" w:cs="楷体_GB2312"/>
                <w:sz w:val="28"/>
              </w:rPr>
              <w:t>6.结合实际，开展党建学习工作。根据按照局党组要求，结合主题教育活动，严格制定落实学习计划，每月至少组织全体人员开展一次集中学习或研讨，用好《党章》《党的二十大报告》《习近平新时代中国特色社会主义思想主题摘编》等学习材料，确保学习成效。今年，博物馆成功举办系统内第三季度“寻红色故事·守本色初心”青年干部成长沙龙暨道德讲堂活动，引导青年干部牢记初心不忘宗旨，以纯洁的党性筑牢拒腐防变的思想防线，扣好廉洁第一粒扣子。</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sz w:val="28"/>
              </w:rPr>
            </w:pPr>
            <w:r>
              <w:rPr>
                <w:rFonts w:hint="eastAsia" w:ascii="楷体_GB2312" w:hAnsi="楷体_GB2312" w:eastAsia="楷体_GB2312" w:cs="楷体_GB2312"/>
                <w:sz w:val="28"/>
              </w:rPr>
              <w:t>7.提高认识，筑牢安全生产防线。一是落实主体责任和监管责任，与全体人员签订安全责任书，进一步明确安全防范工作的职责、程序和要求。二是强化安全培训教育。不定期邀请市消防救援大队对我馆消防安全工作进行检查指导，并对全体职工进行了消防知识、应急措施和消防演练培训。三是加强日常巡查，定期安排专人对各场馆电路、户外管网设备及消防设施进行检修排查，同时对遗址馆、会址、博物馆内的部分设备及展板进行维修更新，确保各场馆用水、用电及各项设施设备的正常稳定运行。今年，博物馆在省文化和旅游行业安全生产检查和海安市消防大队双随机一公开检查中均顺利通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sz w:val="28"/>
              </w:rPr>
            </w:pPr>
            <w:r>
              <w:rPr>
                <w:rFonts w:hint="eastAsia" w:ascii="楷体_GB2312" w:hAnsi="楷体_GB2312" w:eastAsia="楷体_GB2312" w:cs="楷体_GB2312"/>
                <w:sz w:val="28"/>
              </w:rPr>
              <w:t>8.夯实基础，做好文物保护工作。一是科学做好文物修缮修复工作。实施完成韩公馆修缮保护工程、博物馆预防性保护工程。完成馆藏首批34件（套）珍贵纸质文物的修复工作，该部分纸质文物将在新馆字画展厅陆续进行展示。二是组织开展文物保护单位申报工作，完成韩国钧墓第九批省保单位申报材料并上报，完成市级文物保护单位“陈氏故宅”“双楼农校遗址”“海中水塔”三处一般不可移动文物材料申报，“陈氏故宅”“双楼农校遗址”被评定为第六批南通市文物保护单位。三是不断谋划推进重点项目。积极推进海安市文物安全管理试验区建设相关工作，指导新四军联抗烈士陵园和高凤英烈士墓安防工程建设，目前，文物安全管理试验区建设工程已进入网上招标公示阶段，四军联抗烈士陵园和高凤英烈士墓安防工程方案均通过省文物局的审批，进入资金申报过程。四是鼓励开展学术研究和申报评比工作，组织完成4篇学术论文，其中有2篇获得南通市优秀论文评比三等奖；组织开展博物馆教育示范项目申报，“这方热土—红色故事宣讲”获评2022年江苏省博物馆教育示范项目，“千钧一石——记韩国钧先生”获评2023年南通市博物馆教育示范项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sz w:val="28"/>
              </w:rPr>
            </w:pPr>
            <w:r>
              <w:rPr>
                <w:rFonts w:hint="eastAsia" w:ascii="楷体_GB2312" w:hAnsi="楷体_GB2312" w:eastAsia="楷体_GB2312" w:cs="楷体_GB2312"/>
                <w:sz w:val="28"/>
              </w:rPr>
              <w:t>二、2024年工作计划</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sz w:val="28"/>
              </w:rPr>
            </w:pPr>
            <w:r>
              <w:rPr>
                <w:rFonts w:hint="eastAsia" w:ascii="楷体_GB2312" w:hAnsi="楷体_GB2312" w:eastAsia="楷体_GB2312" w:cs="楷体_GB2312"/>
                <w:sz w:val="28"/>
              </w:rPr>
              <w:t>1.做好场馆开放、接待工作，充分利用好各场馆资源优势，不断充实线上内容推介，增强博物馆社会影响力。</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sz w:val="28"/>
              </w:rPr>
            </w:pPr>
            <w:r>
              <w:rPr>
                <w:rFonts w:hint="eastAsia" w:ascii="楷体_GB2312" w:hAnsi="楷体_GB2312" w:eastAsia="楷体_GB2312" w:cs="楷体_GB2312"/>
                <w:sz w:val="28"/>
              </w:rPr>
              <w:t>2.做好博物馆社教工作。一是加强阵地建设，利用传统节日、国际博物馆日、文化和自然遗产日等时间节点开展主题系列活动。二是强化馆校衔接，结合“润物有声—送文博知识进校园（社区）”和“小讲解员志愿者培训班”等文博志愿服务品牌，使文博志愿者进校园、进区镇、进社区活动常态化。三是创新社教活动形式，利用场馆资源优势，推出云展览、云讲座，不断充实微信视频公众号内容，提升博物馆宣传推广能力，增强博物馆社会影响力。</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sz w:val="28"/>
              </w:rPr>
            </w:pPr>
            <w:r>
              <w:rPr>
                <w:rFonts w:hint="eastAsia" w:ascii="楷体_GB2312" w:hAnsi="楷体_GB2312" w:eastAsia="楷体_GB2312" w:cs="楷体_GB2312"/>
                <w:sz w:val="28"/>
              </w:rPr>
              <w:t>3.做好馆际交流工作。加强同兄弟文博单位交流学习，注重经验借鉴，定期引进高水准临时展览。策划并完善以韩国钧生平为主题的专题展览，积极配合局文旅推广、招商活动的举办，进一步扩大韩国钧的名人效应影响力。</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sz w:val="28"/>
              </w:rPr>
            </w:pPr>
            <w:r>
              <w:rPr>
                <w:rFonts w:hint="eastAsia" w:ascii="楷体_GB2312" w:hAnsi="楷体_GB2312" w:eastAsia="楷体_GB2312" w:cs="楷体_GB2312"/>
                <w:sz w:val="28"/>
              </w:rPr>
              <w:t>4.做好文物征集工作。继续以征集海安历史遗存为主，加强海安地域范围内近现代文物、20世纪遗产以及当代社会各个领域重大事件物证资料的收藏工作,增加博物馆藏品类别和数量。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sz w:val="28"/>
              </w:rPr>
            </w:pPr>
            <w:r>
              <w:rPr>
                <w:rFonts w:hint="eastAsia" w:ascii="楷体_GB2312" w:hAnsi="楷体_GB2312" w:eastAsia="楷体_GB2312" w:cs="楷体_GB2312"/>
                <w:sz w:val="28"/>
              </w:rPr>
              <w:t>5.做好等级创建工作。围绕国家二级博物馆创建目标，组织开展学术研究，展陈提升、教育创新、补足短板，提升博物馆综合管理能力、藏品管理能力和公共文化服务能力。</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sz w:val="28"/>
              </w:rPr>
            </w:pPr>
            <w:r>
              <w:rPr>
                <w:rFonts w:hint="eastAsia" w:ascii="楷体_GB2312" w:hAnsi="楷体_GB2312" w:eastAsia="楷体_GB2312" w:cs="楷体_GB2312"/>
                <w:sz w:val="28"/>
              </w:rPr>
              <w:t>6.做好文物保护相关工作。一是按照省市文件要求，完成第四次全国不可移动文物普查相关工作。二是组织开展盘库建档工作，根据省文物局“全省国有文物收藏单位盘库建档专项行动”培训精神,以新标准对馆内文物档案进行更新，确保物账相符、账账相符、物物相符。三是继续加强面上文物保护单位的指导、管理、服务工作，以“三防”和“预防性保护”建设为抓手，积极向上争取资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pPr>
            <w:r>
              <w:rPr>
                <w:rFonts w:hint="eastAsia" w:ascii="楷体_GB2312" w:hAnsi="楷体_GB2312" w:eastAsia="楷体_GB2312" w:cs="楷体_GB2312"/>
                <w:sz w:val="28"/>
              </w:rPr>
              <w:t>7.做好人才培养工作。继续推动文博人才队伍建设，加强对年轻同志的业务培养，提升业务水平和工作能力，努力打造一支“政治强、业务精、会协调、善钻研”的文博人才队伍。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4506" w:hRule="atLeast"/>
        </w:trPr>
        <w:tc>
          <w:tcPr>
            <w:tcW w:w="1556" w:type="dxa"/>
            <w:tcBorders>
              <w:top w:val="single" w:color="auto" w:sz="12" w:space="0"/>
              <w:left w:val="single" w:color="auto" w:sz="12" w:space="0"/>
              <w:bottom w:val="single" w:color="auto" w:sz="4" w:space="0"/>
              <w:right w:val="single" w:color="auto" w:sz="4" w:space="0"/>
            </w:tcBorders>
            <w:vAlign w:val="center"/>
          </w:tcPr>
          <w:p>
            <w:pPr>
              <w:rPr>
                <w:rFonts w:eastAsia="楷体_GB2312"/>
                <w:b/>
                <w:bCs/>
                <w:sz w:val="32"/>
              </w:rPr>
            </w:pPr>
            <w:r>
              <w:rPr>
                <w:rFonts w:hint="eastAsia" w:eastAsia="楷体_GB2312"/>
                <w:b/>
                <w:bCs/>
                <w:sz w:val="32"/>
              </w:rPr>
              <w:t>相关资质认可或执业许可证明文件及有效期</w:t>
            </w:r>
          </w:p>
        </w:tc>
        <w:tc>
          <w:tcPr>
            <w:tcW w:w="8021" w:type="dxa"/>
            <w:gridSpan w:val="4"/>
            <w:tcBorders>
              <w:top w:val="single" w:color="auto" w:sz="12"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中华人民共和国事业单位法人证书，有效期自2022年3月11日至2027年3月11日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2407" w:hRule="atLeast"/>
        </w:trPr>
        <w:tc>
          <w:tcPr>
            <w:tcW w:w="1556" w:type="dxa"/>
            <w:tcBorders>
              <w:top w:val="single" w:color="auto" w:sz="4" w:space="0"/>
              <w:left w:val="single" w:color="auto" w:sz="12" w:space="0"/>
              <w:bottom w:val="single" w:color="auto" w:sz="4" w:space="0"/>
              <w:right w:val="single" w:color="auto" w:sz="4" w:space="0"/>
            </w:tcBorders>
            <w:vAlign w:val="center"/>
          </w:tcPr>
          <w:p>
            <w:pPr>
              <w:spacing w:line="0" w:lineRule="atLeast"/>
              <w:rPr>
                <w:rFonts w:eastAsia="楷体_GB2312"/>
                <w:b/>
                <w:bCs/>
                <w:sz w:val="32"/>
              </w:rPr>
            </w:pPr>
            <w:r>
              <w:rPr>
                <w:rFonts w:hint="eastAsia" w:eastAsia="楷体_GB2312"/>
                <w:b/>
                <w:bCs/>
                <w:sz w:val="32"/>
              </w:rPr>
              <w:t>绩</w:t>
            </w:r>
            <w:r>
              <w:rPr>
                <w:rFonts w:eastAsia="楷体_GB2312"/>
                <w:b/>
                <w:bCs/>
                <w:sz w:val="32"/>
              </w:rPr>
              <w:t xml:space="preserve"> </w:t>
            </w:r>
            <w:r>
              <w:rPr>
                <w:rFonts w:hint="eastAsia" w:eastAsia="楷体_GB2312"/>
                <w:b/>
                <w:bCs/>
                <w:sz w:val="32"/>
              </w:rPr>
              <w:t>效</w:t>
            </w:r>
            <w:r>
              <w:rPr>
                <w:rFonts w:eastAsia="楷体_GB2312"/>
                <w:b/>
                <w:bCs/>
                <w:sz w:val="32"/>
              </w:rPr>
              <w:t xml:space="preserve"> </w:t>
            </w:r>
            <w:r>
              <w:rPr>
                <w:rFonts w:hint="eastAsia" w:eastAsia="楷体_GB2312"/>
                <w:b/>
                <w:bCs/>
                <w:sz w:val="32"/>
              </w:rPr>
              <w:t>和</w:t>
            </w:r>
          </w:p>
          <w:p>
            <w:pPr>
              <w:spacing w:line="0" w:lineRule="atLeast"/>
            </w:pPr>
            <w:r>
              <w:rPr>
                <w:rFonts w:hint="eastAsia" w:eastAsia="楷体_GB2312"/>
                <w:b/>
                <w:bCs/>
                <w:sz w:val="32"/>
              </w:rPr>
              <w:t>受奖惩及诉讼投诉情</w:t>
            </w:r>
            <w:r>
              <w:rPr>
                <w:rFonts w:eastAsia="楷体_GB2312"/>
                <w:b/>
                <w:bCs/>
                <w:sz w:val="32"/>
              </w:rPr>
              <w:t xml:space="preserve">    </w:t>
            </w:r>
            <w:r>
              <w:rPr>
                <w:rFonts w:hint="eastAsia" w:eastAsia="楷体_GB2312"/>
                <w:b/>
                <w:bCs/>
                <w:sz w:val="32"/>
              </w:rPr>
              <w:t>况</w:t>
            </w:r>
          </w:p>
        </w:tc>
        <w:tc>
          <w:tcPr>
            <w:tcW w:w="8021" w:type="dxa"/>
            <w:gridSpan w:val="4"/>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合格；江苏省文旅厅“最美文化空间”，南通市文明旅游示范单位；无投诉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2810" w:hRule="atLeast"/>
        </w:trPr>
        <w:tc>
          <w:tcPr>
            <w:tcW w:w="1556" w:type="dxa"/>
            <w:tcBorders>
              <w:top w:val="single" w:color="auto" w:sz="4" w:space="0"/>
              <w:left w:val="single" w:color="auto" w:sz="12" w:space="0"/>
              <w:bottom w:val="single" w:color="auto" w:sz="12" w:space="0"/>
              <w:right w:val="single" w:color="auto" w:sz="4" w:space="0"/>
            </w:tcBorders>
            <w:vAlign w:val="center"/>
          </w:tcPr>
          <w:p>
            <w:pPr>
              <w:spacing w:line="0" w:lineRule="atLeast"/>
              <w:rPr>
                <w:rFonts w:eastAsia="楷体_GB2312"/>
                <w:b/>
                <w:bCs/>
                <w:sz w:val="32"/>
              </w:rPr>
            </w:pPr>
            <w:r>
              <w:rPr>
                <w:rFonts w:hint="eastAsia" w:eastAsia="楷体_GB2312"/>
                <w:b/>
                <w:bCs/>
                <w:sz w:val="32"/>
              </w:rPr>
              <w:t>接受捐赠</w:t>
            </w:r>
          </w:p>
          <w:p>
            <w:pPr>
              <w:spacing w:line="0" w:lineRule="atLeast"/>
            </w:pPr>
            <w:r>
              <w:rPr>
                <w:rFonts w:hint="eastAsia" w:eastAsia="楷体_GB2312"/>
                <w:b/>
                <w:bCs/>
                <w:sz w:val="32"/>
              </w:rPr>
              <w:t>资助及使用</w:t>
            </w:r>
            <w:r>
              <w:rPr>
                <w:rFonts w:eastAsia="楷体_GB2312"/>
                <w:b/>
                <w:bCs/>
                <w:sz w:val="32"/>
              </w:rPr>
              <w:t xml:space="preserve"> </w:t>
            </w:r>
            <w:r>
              <w:rPr>
                <w:rFonts w:hint="eastAsia" w:eastAsia="楷体_GB2312"/>
                <w:b/>
                <w:bCs/>
                <w:sz w:val="32"/>
              </w:rPr>
              <w:t>情</w:t>
            </w:r>
            <w:r>
              <w:rPr>
                <w:rFonts w:eastAsia="楷体_GB2312"/>
                <w:b/>
                <w:bCs/>
                <w:sz w:val="32"/>
              </w:rPr>
              <w:t xml:space="preserve"> </w:t>
            </w:r>
            <w:r>
              <w:rPr>
                <w:rFonts w:hint="eastAsia" w:eastAsia="楷体_GB2312"/>
                <w:b/>
                <w:bCs/>
                <w:sz w:val="32"/>
              </w:rPr>
              <w:t>况</w:t>
            </w:r>
          </w:p>
        </w:tc>
        <w:tc>
          <w:tcPr>
            <w:tcW w:w="8021" w:type="dxa"/>
            <w:gridSpan w:val="4"/>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无</w:t>
            </w:r>
          </w:p>
        </w:tc>
      </w:tr>
    </w:tbl>
    <w:p>
      <w:pPr>
        <w:rPr>
          <w:vanish/>
        </w:rPr>
      </w:pPr>
    </w:p>
    <w:p>
      <w:pPr>
        <w:jc w:val="left"/>
        <w:rPr>
          <w:rFonts w:ascii="楷体_GB2312" w:eastAsia="楷体_GB2312"/>
          <w:b/>
          <w:bCs/>
          <w:sz w:val="28"/>
          <w:szCs w:val="28"/>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iNDZjMWE1NTZjZTE1MGQ4NTUxNmI0YTI0YjJmZjYifQ=="/>
    <w:docVar w:name="KSO_WPS_MARK_KEY" w:val="90636843-6016-44c0-9654-0a67e42f0a7a"/>
  </w:docVars>
  <w:rsids>
    <w:rsidRoot w:val="009B5908"/>
    <w:rsid w:val="000003A3"/>
    <w:rsid w:val="000037C6"/>
    <w:rsid w:val="0000522E"/>
    <w:rsid w:val="000055B5"/>
    <w:rsid w:val="00010D98"/>
    <w:rsid w:val="00013087"/>
    <w:rsid w:val="00022315"/>
    <w:rsid w:val="00025C85"/>
    <w:rsid w:val="000276A6"/>
    <w:rsid w:val="00027B5E"/>
    <w:rsid w:val="00032253"/>
    <w:rsid w:val="00032593"/>
    <w:rsid w:val="0003447A"/>
    <w:rsid w:val="00035F9E"/>
    <w:rsid w:val="0004063D"/>
    <w:rsid w:val="000536AD"/>
    <w:rsid w:val="00054D5A"/>
    <w:rsid w:val="000563AC"/>
    <w:rsid w:val="00062676"/>
    <w:rsid w:val="000627FD"/>
    <w:rsid w:val="00072B16"/>
    <w:rsid w:val="00080875"/>
    <w:rsid w:val="00080D7C"/>
    <w:rsid w:val="00083AD3"/>
    <w:rsid w:val="0009166E"/>
    <w:rsid w:val="000A3210"/>
    <w:rsid w:val="000A47E0"/>
    <w:rsid w:val="000A5291"/>
    <w:rsid w:val="000E6620"/>
    <w:rsid w:val="000E7CB4"/>
    <w:rsid w:val="000F1426"/>
    <w:rsid w:val="000F1A76"/>
    <w:rsid w:val="00101E9B"/>
    <w:rsid w:val="00112470"/>
    <w:rsid w:val="00113C27"/>
    <w:rsid w:val="001206A0"/>
    <w:rsid w:val="001316CF"/>
    <w:rsid w:val="00131FA9"/>
    <w:rsid w:val="00140869"/>
    <w:rsid w:val="00142B3F"/>
    <w:rsid w:val="001444EB"/>
    <w:rsid w:val="00144808"/>
    <w:rsid w:val="001566E9"/>
    <w:rsid w:val="0015799B"/>
    <w:rsid w:val="00164258"/>
    <w:rsid w:val="00166AB1"/>
    <w:rsid w:val="00171D4B"/>
    <w:rsid w:val="00172154"/>
    <w:rsid w:val="00172A75"/>
    <w:rsid w:val="00176968"/>
    <w:rsid w:val="0018472D"/>
    <w:rsid w:val="0018725B"/>
    <w:rsid w:val="00190806"/>
    <w:rsid w:val="00191363"/>
    <w:rsid w:val="00192539"/>
    <w:rsid w:val="00195082"/>
    <w:rsid w:val="001A70D7"/>
    <w:rsid w:val="001B09A2"/>
    <w:rsid w:val="001B6881"/>
    <w:rsid w:val="001B7E69"/>
    <w:rsid w:val="001C29D8"/>
    <w:rsid w:val="001C35E8"/>
    <w:rsid w:val="001D1C5D"/>
    <w:rsid w:val="001E246A"/>
    <w:rsid w:val="001E50E9"/>
    <w:rsid w:val="001F09DA"/>
    <w:rsid w:val="001F13A0"/>
    <w:rsid w:val="00205989"/>
    <w:rsid w:val="002262F9"/>
    <w:rsid w:val="002304DC"/>
    <w:rsid w:val="0023090C"/>
    <w:rsid w:val="00232B3D"/>
    <w:rsid w:val="00234534"/>
    <w:rsid w:val="00240FA7"/>
    <w:rsid w:val="00241330"/>
    <w:rsid w:val="00243F25"/>
    <w:rsid w:val="00256485"/>
    <w:rsid w:val="002564D4"/>
    <w:rsid w:val="002670CA"/>
    <w:rsid w:val="002723B1"/>
    <w:rsid w:val="002753EE"/>
    <w:rsid w:val="002815B0"/>
    <w:rsid w:val="00282F29"/>
    <w:rsid w:val="0029390C"/>
    <w:rsid w:val="00294DD9"/>
    <w:rsid w:val="00295A9A"/>
    <w:rsid w:val="002B3F3E"/>
    <w:rsid w:val="002B6887"/>
    <w:rsid w:val="002C07C3"/>
    <w:rsid w:val="002C28DD"/>
    <w:rsid w:val="002C6351"/>
    <w:rsid w:val="002D2428"/>
    <w:rsid w:val="002D3139"/>
    <w:rsid w:val="002F1011"/>
    <w:rsid w:val="002F333E"/>
    <w:rsid w:val="00303E43"/>
    <w:rsid w:val="0030660D"/>
    <w:rsid w:val="0031155B"/>
    <w:rsid w:val="003165A1"/>
    <w:rsid w:val="00325DD8"/>
    <w:rsid w:val="003271F8"/>
    <w:rsid w:val="00327AAB"/>
    <w:rsid w:val="00332128"/>
    <w:rsid w:val="00333A0E"/>
    <w:rsid w:val="0033761F"/>
    <w:rsid w:val="00342EB0"/>
    <w:rsid w:val="00343833"/>
    <w:rsid w:val="00343869"/>
    <w:rsid w:val="00364529"/>
    <w:rsid w:val="0038072F"/>
    <w:rsid w:val="003852F7"/>
    <w:rsid w:val="00386C9E"/>
    <w:rsid w:val="003917F1"/>
    <w:rsid w:val="00392C19"/>
    <w:rsid w:val="003A1379"/>
    <w:rsid w:val="003A602A"/>
    <w:rsid w:val="003A74FB"/>
    <w:rsid w:val="003B5F93"/>
    <w:rsid w:val="003C1607"/>
    <w:rsid w:val="003C375C"/>
    <w:rsid w:val="003C4015"/>
    <w:rsid w:val="003C5754"/>
    <w:rsid w:val="003D03FE"/>
    <w:rsid w:val="003D3886"/>
    <w:rsid w:val="003D500A"/>
    <w:rsid w:val="003D57AE"/>
    <w:rsid w:val="003D62F8"/>
    <w:rsid w:val="003E05DC"/>
    <w:rsid w:val="003E344B"/>
    <w:rsid w:val="003E6EC2"/>
    <w:rsid w:val="003F700D"/>
    <w:rsid w:val="00401E63"/>
    <w:rsid w:val="00402085"/>
    <w:rsid w:val="00402B2B"/>
    <w:rsid w:val="00402C3E"/>
    <w:rsid w:val="0040646A"/>
    <w:rsid w:val="004100B1"/>
    <w:rsid w:val="00436D5F"/>
    <w:rsid w:val="00447CF4"/>
    <w:rsid w:val="00451BEB"/>
    <w:rsid w:val="00453B4F"/>
    <w:rsid w:val="00454CF4"/>
    <w:rsid w:val="004556E9"/>
    <w:rsid w:val="00457942"/>
    <w:rsid w:val="00460B22"/>
    <w:rsid w:val="00466DD2"/>
    <w:rsid w:val="00470E92"/>
    <w:rsid w:val="00471658"/>
    <w:rsid w:val="00476A37"/>
    <w:rsid w:val="00480DCC"/>
    <w:rsid w:val="00484FC1"/>
    <w:rsid w:val="00487AC7"/>
    <w:rsid w:val="00493858"/>
    <w:rsid w:val="00493FF9"/>
    <w:rsid w:val="004978DA"/>
    <w:rsid w:val="004A466D"/>
    <w:rsid w:val="004A7228"/>
    <w:rsid w:val="004B45F9"/>
    <w:rsid w:val="004D0466"/>
    <w:rsid w:val="004D5D8D"/>
    <w:rsid w:val="004E0E64"/>
    <w:rsid w:val="004E4AE3"/>
    <w:rsid w:val="004E591A"/>
    <w:rsid w:val="004E7664"/>
    <w:rsid w:val="00513821"/>
    <w:rsid w:val="00516F6C"/>
    <w:rsid w:val="00523905"/>
    <w:rsid w:val="00530B74"/>
    <w:rsid w:val="00540505"/>
    <w:rsid w:val="005432AC"/>
    <w:rsid w:val="00551E3B"/>
    <w:rsid w:val="00556D28"/>
    <w:rsid w:val="00565C0F"/>
    <w:rsid w:val="00566A0C"/>
    <w:rsid w:val="0057131B"/>
    <w:rsid w:val="00574333"/>
    <w:rsid w:val="00575AB0"/>
    <w:rsid w:val="00583CFD"/>
    <w:rsid w:val="00587E14"/>
    <w:rsid w:val="0059328F"/>
    <w:rsid w:val="00595D93"/>
    <w:rsid w:val="005A0AE7"/>
    <w:rsid w:val="005A1183"/>
    <w:rsid w:val="005A2EF1"/>
    <w:rsid w:val="005A6217"/>
    <w:rsid w:val="005B29D4"/>
    <w:rsid w:val="005B3D5C"/>
    <w:rsid w:val="005B4ACA"/>
    <w:rsid w:val="005B5A14"/>
    <w:rsid w:val="005C7CCE"/>
    <w:rsid w:val="005D257B"/>
    <w:rsid w:val="005D6879"/>
    <w:rsid w:val="005E1990"/>
    <w:rsid w:val="005E1AAD"/>
    <w:rsid w:val="005E28F2"/>
    <w:rsid w:val="005F1493"/>
    <w:rsid w:val="005F25BD"/>
    <w:rsid w:val="005F4160"/>
    <w:rsid w:val="005F52DB"/>
    <w:rsid w:val="006007F6"/>
    <w:rsid w:val="0060721E"/>
    <w:rsid w:val="006127A0"/>
    <w:rsid w:val="00617676"/>
    <w:rsid w:val="00622FAA"/>
    <w:rsid w:val="00631F4D"/>
    <w:rsid w:val="006359B9"/>
    <w:rsid w:val="00640405"/>
    <w:rsid w:val="00647920"/>
    <w:rsid w:val="00657583"/>
    <w:rsid w:val="00657C81"/>
    <w:rsid w:val="00660569"/>
    <w:rsid w:val="0066245F"/>
    <w:rsid w:val="00662473"/>
    <w:rsid w:val="00663432"/>
    <w:rsid w:val="006733C9"/>
    <w:rsid w:val="00683257"/>
    <w:rsid w:val="006950D4"/>
    <w:rsid w:val="00697C86"/>
    <w:rsid w:val="006A47EB"/>
    <w:rsid w:val="006B00C7"/>
    <w:rsid w:val="006B2E0A"/>
    <w:rsid w:val="006C04D3"/>
    <w:rsid w:val="006C0B28"/>
    <w:rsid w:val="006D04B8"/>
    <w:rsid w:val="006D78C8"/>
    <w:rsid w:val="006E165A"/>
    <w:rsid w:val="006E39AB"/>
    <w:rsid w:val="006E6832"/>
    <w:rsid w:val="006E778E"/>
    <w:rsid w:val="006E7D7F"/>
    <w:rsid w:val="006F193F"/>
    <w:rsid w:val="006F4A08"/>
    <w:rsid w:val="006F7C89"/>
    <w:rsid w:val="007011EE"/>
    <w:rsid w:val="00703203"/>
    <w:rsid w:val="00705FEC"/>
    <w:rsid w:val="0071229F"/>
    <w:rsid w:val="007146BA"/>
    <w:rsid w:val="0071548D"/>
    <w:rsid w:val="00725F60"/>
    <w:rsid w:val="007346CC"/>
    <w:rsid w:val="007354CB"/>
    <w:rsid w:val="00745EC0"/>
    <w:rsid w:val="00746E05"/>
    <w:rsid w:val="007504AA"/>
    <w:rsid w:val="00753C87"/>
    <w:rsid w:val="00757286"/>
    <w:rsid w:val="007607B6"/>
    <w:rsid w:val="00760A99"/>
    <w:rsid w:val="00763963"/>
    <w:rsid w:val="0076454C"/>
    <w:rsid w:val="00766ED7"/>
    <w:rsid w:val="007700AB"/>
    <w:rsid w:val="00771EC5"/>
    <w:rsid w:val="0079001C"/>
    <w:rsid w:val="0079638F"/>
    <w:rsid w:val="007A7CE3"/>
    <w:rsid w:val="007B03F7"/>
    <w:rsid w:val="007B3F4A"/>
    <w:rsid w:val="007B76F7"/>
    <w:rsid w:val="007C14BC"/>
    <w:rsid w:val="007C381E"/>
    <w:rsid w:val="007C5C50"/>
    <w:rsid w:val="007D0BFF"/>
    <w:rsid w:val="007D299E"/>
    <w:rsid w:val="007D5956"/>
    <w:rsid w:val="007E7C9B"/>
    <w:rsid w:val="007F247E"/>
    <w:rsid w:val="008000D8"/>
    <w:rsid w:val="00800E7A"/>
    <w:rsid w:val="00804336"/>
    <w:rsid w:val="00804BC9"/>
    <w:rsid w:val="00810F62"/>
    <w:rsid w:val="0081695A"/>
    <w:rsid w:val="008176CF"/>
    <w:rsid w:val="008221AF"/>
    <w:rsid w:val="00822AD8"/>
    <w:rsid w:val="008368A0"/>
    <w:rsid w:val="00841E95"/>
    <w:rsid w:val="008458B0"/>
    <w:rsid w:val="00862E11"/>
    <w:rsid w:val="00872AFE"/>
    <w:rsid w:val="00874A65"/>
    <w:rsid w:val="00874E17"/>
    <w:rsid w:val="00883663"/>
    <w:rsid w:val="00886551"/>
    <w:rsid w:val="00897CD3"/>
    <w:rsid w:val="008A17AC"/>
    <w:rsid w:val="008A2446"/>
    <w:rsid w:val="008B10FA"/>
    <w:rsid w:val="008B5DDA"/>
    <w:rsid w:val="008B6C22"/>
    <w:rsid w:val="008D7455"/>
    <w:rsid w:val="008E36BE"/>
    <w:rsid w:val="008F1771"/>
    <w:rsid w:val="008F2BB2"/>
    <w:rsid w:val="008F6207"/>
    <w:rsid w:val="009005AA"/>
    <w:rsid w:val="0091539A"/>
    <w:rsid w:val="00923FFC"/>
    <w:rsid w:val="00941858"/>
    <w:rsid w:val="0095217A"/>
    <w:rsid w:val="00954A13"/>
    <w:rsid w:val="00956263"/>
    <w:rsid w:val="00977708"/>
    <w:rsid w:val="00983CDB"/>
    <w:rsid w:val="00990538"/>
    <w:rsid w:val="009933A2"/>
    <w:rsid w:val="009A0C0A"/>
    <w:rsid w:val="009A5E9B"/>
    <w:rsid w:val="009B077D"/>
    <w:rsid w:val="009B1DF2"/>
    <w:rsid w:val="009B5908"/>
    <w:rsid w:val="009B73BF"/>
    <w:rsid w:val="009C147B"/>
    <w:rsid w:val="009C5519"/>
    <w:rsid w:val="009D6CF6"/>
    <w:rsid w:val="009E0050"/>
    <w:rsid w:val="009E1FB8"/>
    <w:rsid w:val="009E2789"/>
    <w:rsid w:val="009E335C"/>
    <w:rsid w:val="009F111C"/>
    <w:rsid w:val="00A0313A"/>
    <w:rsid w:val="00A078A6"/>
    <w:rsid w:val="00A20797"/>
    <w:rsid w:val="00A23222"/>
    <w:rsid w:val="00A274FC"/>
    <w:rsid w:val="00A36BE4"/>
    <w:rsid w:val="00A40422"/>
    <w:rsid w:val="00A44553"/>
    <w:rsid w:val="00A4565D"/>
    <w:rsid w:val="00A51589"/>
    <w:rsid w:val="00A52556"/>
    <w:rsid w:val="00A565E5"/>
    <w:rsid w:val="00A65C1E"/>
    <w:rsid w:val="00A6690B"/>
    <w:rsid w:val="00A67DA1"/>
    <w:rsid w:val="00A706DF"/>
    <w:rsid w:val="00A70B5B"/>
    <w:rsid w:val="00A875DE"/>
    <w:rsid w:val="00AA108F"/>
    <w:rsid w:val="00AA158E"/>
    <w:rsid w:val="00AA472C"/>
    <w:rsid w:val="00AA4B98"/>
    <w:rsid w:val="00AA5940"/>
    <w:rsid w:val="00AB0654"/>
    <w:rsid w:val="00AB13EB"/>
    <w:rsid w:val="00AB3BCF"/>
    <w:rsid w:val="00AB5EA3"/>
    <w:rsid w:val="00AD2925"/>
    <w:rsid w:val="00AD3FAC"/>
    <w:rsid w:val="00AD4639"/>
    <w:rsid w:val="00AE141C"/>
    <w:rsid w:val="00AE703C"/>
    <w:rsid w:val="00AF4D7A"/>
    <w:rsid w:val="00B03C68"/>
    <w:rsid w:val="00B05724"/>
    <w:rsid w:val="00B078D0"/>
    <w:rsid w:val="00B07A52"/>
    <w:rsid w:val="00B13856"/>
    <w:rsid w:val="00B16D01"/>
    <w:rsid w:val="00B20D95"/>
    <w:rsid w:val="00B247B8"/>
    <w:rsid w:val="00B351F4"/>
    <w:rsid w:val="00B356A5"/>
    <w:rsid w:val="00B35ED6"/>
    <w:rsid w:val="00B421D2"/>
    <w:rsid w:val="00B4467D"/>
    <w:rsid w:val="00B45B5A"/>
    <w:rsid w:val="00B467E2"/>
    <w:rsid w:val="00B62E7C"/>
    <w:rsid w:val="00B677D8"/>
    <w:rsid w:val="00B85B67"/>
    <w:rsid w:val="00B90989"/>
    <w:rsid w:val="00BA27CD"/>
    <w:rsid w:val="00BA2C7D"/>
    <w:rsid w:val="00BC1883"/>
    <w:rsid w:val="00BC2517"/>
    <w:rsid w:val="00BC41BF"/>
    <w:rsid w:val="00BD3FAB"/>
    <w:rsid w:val="00BF720D"/>
    <w:rsid w:val="00C02815"/>
    <w:rsid w:val="00C10605"/>
    <w:rsid w:val="00C11B69"/>
    <w:rsid w:val="00C1752C"/>
    <w:rsid w:val="00C24942"/>
    <w:rsid w:val="00C27AFC"/>
    <w:rsid w:val="00C3209E"/>
    <w:rsid w:val="00C348D8"/>
    <w:rsid w:val="00C407CB"/>
    <w:rsid w:val="00C452BB"/>
    <w:rsid w:val="00C53BBD"/>
    <w:rsid w:val="00C6020A"/>
    <w:rsid w:val="00C6486C"/>
    <w:rsid w:val="00C7540A"/>
    <w:rsid w:val="00C75AA4"/>
    <w:rsid w:val="00C77580"/>
    <w:rsid w:val="00C843E6"/>
    <w:rsid w:val="00C84F8A"/>
    <w:rsid w:val="00C85C89"/>
    <w:rsid w:val="00C8750F"/>
    <w:rsid w:val="00C90B47"/>
    <w:rsid w:val="00CA2674"/>
    <w:rsid w:val="00CA2739"/>
    <w:rsid w:val="00CA5B47"/>
    <w:rsid w:val="00CB05CB"/>
    <w:rsid w:val="00CC7F55"/>
    <w:rsid w:val="00CD00F5"/>
    <w:rsid w:val="00CD1B7D"/>
    <w:rsid w:val="00CD1CA7"/>
    <w:rsid w:val="00CD261A"/>
    <w:rsid w:val="00CF183B"/>
    <w:rsid w:val="00CF3915"/>
    <w:rsid w:val="00CF4412"/>
    <w:rsid w:val="00CF5808"/>
    <w:rsid w:val="00CF676D"/>
    <w:rsid w:val="00D123C7"/>
    <w:rsid w:val="00D160F7"/>
    <w:rsid w:val="00D165B1"/>
    <w:rsid w:val="00D21513"/>
    <w:rsid w:val="00D233AD"/>
    <w:rsid w:val="00D253A5"/>
    <w:rsid w:val="00D25C0A"/>
    <w:rsid w:val="00D26EAE"/>
    <w:rsid w:val="00D4022C"/>
    <w:rsid w:val="00D407E2"/>
    <w:rsid w:val="00D4263F"/>
    <w:rsid w:val="00D4432C"/>
    <w:rsid w:val="00D52B84"/>
    <w:rsid w:val="00D5532D"/>
    <w:rsid w:val="00D56F0C"/>
    <w:rsid w:val="00D82F35"/>
    <w:rsid w:val="00D845B3"/>
    <w:rsid w:val="00D87D2D"/>
    <w:rsid w:val="00D94AA8"/>
    <w:rsid w:val="00DA332D"/>
    <w:rsid w:val="00DB4E28"/>
    <w:rsid w:val="00DB77DF"/>
    <w:rsid w:val="00DC39F5"/>
    <w:rsid w:val="00DD09FB"/>
    <w:rsid w:val="00DD61A6"/>
    <w:rsid w:val="00DD79A2"/>
    <w:rsid w:val="00DE4BA8"/>
    <w:rsid w:val="00DE55D8"/>
    <w:rsid w:val="00E01531"/>
    <w:rsid w:val="00E016BA"/>
    <w:rsid w:val="00E055C9"/>
    <w:rsid w:val="00E0645E"/>
    <w:rsid w:val="00E11D7C"/>
    <w:rsid w:val="00E21532"/>
    <w:rsid w:val="00E2169B"/>
    <w:rsid w:val="00E232E7"/>
    <w:rsid w:val="00E26E7D"/>
    <w:rsid w:val="00E303FE"/>
    <w:rsid w:val="00E3146B"/>
    <w:rsid w:val="00E3148B"/>
    <w:rsid w:val="00E34726"/>
    <w:rsid w:val="00E36E46"/>
    <w:rsid w:val="00E45176"/>
    <w:rsid w:val="00E46B93"/>
    <w:rsid w:val="00E471CB"/>
    <w:rsid w:val="00E55FE6"/>
    <w:rsid w:val="00E57E94"/>
    <w:rsid w:val="00E67589"/>
    <w:rsid w:val="00E678D4"/>
    <w:rsid w:val="00E7469F"/>
    <w:rsid w:val="00E77B82"/>
    <w:rsid w:val="00E81F41"/>
    <w:rsid w:val="00E87CDF"/>
    <w:rsid w:val="00E90A2A"/>
    <w:rsid w:val="00E948EE"/>
    <w:rsid w:val="00E968A3"/>
    <w:rsid w:val="00E96BBD"/>
    <w:rsid w:val="00EA15D7"/>
    <w:rsid w:val="00EB716E"/>
    <w:rsid w:val="00EB76C0"/>
    <w:rsid w:val="00EC53D2"/>
    <w:rsid w:val="00ED3CE5"/>
    <w:rsid w:val="00ED45E6"/>
    <w:rsid w:val="00EE2FBA"/>
    <w:rsid w:val="00EE513D"/>
    <w:rsid w:val="00EE5AAA"/>
    <w:rsid w:val="00EF4137"/>
    <w:rsid w:val="00EF799A"/>
    <w:rsid w:val="00F0603D"/>
    <w:rsid w:val="00F06B72"/>
    <w:rsid w:val="00F10679"/>
    <w:rsid w:val="00F118E8"/>
    <w:rsid w:val="00F12DBE"/>
    <w:rsid w:val="00F146DD"/>
    <w:rsid w:val="00F1600C"/>
    <w:rsid w:val="00F22EF8"/>
    <w:rsid w:val="00F27B93"/>
    <w:rsid w:val="00F3038D"/>
    <w:rsid w:val="00F320F9"/>
    <w:rsid w:val="00F36E99"/>
    <w:rsid w:val="00F36F30"/>
    <w:rsid w:val="00F436A2"/>
    <w:rsid w:val="00F4531B"/>
    <w:rsid w:val="00F5565C"/>
    <w:rsid w:val="00F57D57"/>
    <w:rsid w:val="00F6035E"/>
    <w:rsid w:val="00F629BD"/>
    <w:rsid w:val="00F65FF0"/>
    <w:rsid w:val="00F711BC"/>
    <w:rsid w:val="00F72AF2"/>
    <w:rsid w:val="00F77466"/>
    <w:rsid w:val="00F77A02"/>
    <w:rsid w:val="00F80EEE"/>
    <w:rsid w:val="00F81139"/>
    <w:rsid w:val="00F84A14"/>
    <w:rsid w:val="00F85462"/>
    <w:rsid w:val="00F91A3E"/>
    <w:rsid w:val="00F933F5"/>
    <w:rsid w:val="00FB6564"/>
    <w:rsid w:val="00FD42A0"/>
    <w:rsid w:val="00FE122D"/>
    <w:rsid w:val="00FE722C"/>
    <w:rsid w:val="00FF7037"/>
    <w:rsid w:val="00FF7AE5"/>
    <w:rsid w:val="23D16656"/>
    <w:rsid w:val="24B23D84"/>
    <w:rsid w:val="2B6E74D2"/>
    <w:rsid w:val="4DA12A2F"/>
    <w:rsid w:val="5CB13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locked/>
    <w:uiPriority w:val="0"/>
    <w:rPr>
      <w:rFonts w:hint="default" w:ascii="Times New Roman" w:hAnsi="Times New Roman" w:eastAsia="宋体" w:cs="Times New Roman"/>
      <w:sz w:val="18"/>
      <w:szCs w:val="18"/>
    </w:rPr>
  </w:style>
  <w:style w:type="character" w:customStyle="1" w:styleId="8">
    <w:name w:val="页脚 Char"/>
    <w:qFormat/>
    <w:locked/>
    <w:uiPriority w:val="0"/>
    <w:rPr>
      <w:rFonts w:hint="default" w:ascii="Times New Roman" w:hAnsi="Times New Roman" w:eastAsia="宋体" w:cs="Times New Roman"/>
      <w:sz w:val="18"/>
      <w:szCs w:val="18"/>
    </w:rPr>
  </w:style>
  <w:style w:type="character" w:customStyle="1" w:styleId="9">
    <w:name w:val="font21"/>
    <w:qFormat/>
    <w:uiPriority w:val="0"/>
    <w:rPr>
      <w:rFonts w:hint="default" w:ascii="Times New Roman" w:hAnsi="Times New Roman" w:eastAsia="楷体_GB2312" w:cs="Times New Roman"/>
      <w:sz w:val="30"/>
      <w:szCs w:val="24"/>
    </w:rPr>
  </w:style>
  <w:style w:type="character" w:customStyle="1" w:styleId="10">
    <w:name w:val="font51"/>
    <w:qFormat/>
    <w:uiPriority w:val="0"/>
    <w:rPr>
      <w:rFonts w:hint="eastAsia" w:ascii="黑体" w:hAnsi="黑体" w:eastAsia="黑体"/>
      <w:sz w:val="36"/>
      <w:szCs w:val="24"/>
    </w:rPr>
  </w:style>
  <w:style w:type="character" w:customStyle="1" w:styleId="11">
    <w:name w:val="font61"/>
    <w:qFormat/>
    <w:uiPriority w:val="0"/>
    <w:rPr>
      <w:rFonts w:hint="default" w:ascii="Times New Roman" w:hAnsi="Times New Roman" w:eastAsia="楷体_GB2312" w:cs="Times New Roman"/>
      <w:sz w:val="32"/>
      <w:szCs w:val="24"/>
    </w:rPr>
  </w:style>
  <w:style w:type="character" w:customStyle="1" w:styleId="12">
    <w:name w:val="font71"/>
    <w:qFormat/>
    <w:uiPriority w:val="0"/>
    <w:rPr>
      <w:rFonts w:hint="default" w:ascii="Times New Roman" w:hAnsi="Times New Roman" w:eastAsia="楷体_GB2312" w:cs="Times New Roman"/>
      <w:sz w:val="28"/>
      <w:szCs w:val="24"/>
    </w:rPr>
  </w:style>
  <w:style w:type="character" w:customStyle="1" w:styleId="13">
    <w:name w:val="hps"/>
    <w:basedOn w:val="6"/>
    <w:qFormat/>
    <w:uiPriority w:val="0"/>
  </w:style>
  <w:style w:type="paragraph" w:styleId="14">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AF16848-6760-4B39-986A-F60C71F4BEF9}">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2378</Words>
  <Characters>2476</Characters>
  <Lines>5</Lines>
  <Paragraphs>1</Paragraphs>
  <TotalTime>3</TotalTime>
  <ScaleCrop>false</ScaleCrop>
  <LinksUpToDate>false</LinksUpToDate>
  <CharactersWithSpaces>2582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2022-02-23T08:47:00Z</dcterms:created>
  <dc:creator>雨林木风</dc:creator>
  <cp:lastModifiedBy>天天</cp:lastModifiedBy>
  <dcterms:modified xsi:type="dcterms:W3CDTF">2024-02-21T07:49:54Z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88614DD787A84196B42BFB957A907D56_13</vt:lpwstr>
  </property>
</Properties>
</file>